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EEAF3B" w14:textId="079C49F9" w:rsidR="007B5129" w:rsidRDefault="007B5129" w:rsidP="0023751F">
      <w:pPr>
        <w:jc w:val="center"/>
        <w:rPr>
          <w:rFonts w:cs="Arial"/>
        </w:rPr>
      </w:pPr>
      <w:r>
        <w:rPr>
          <w:rFonts w:cs="Arial"/>
          <w:noProof/>
        </w:rPr>
        <w:drawing>
          <wp:anchor distT="0" distB="0" distL="114300" distR="114300" simplePos="0" relativeHeight="251658240" behindDoc="0" locked="0" layoutInCell="1" allowOverlap="1" wp14:anchorId="49345365" wp14:editId="12F2385A">
            <wp:simplePos x="0" y="0"/>
            <wp:positionH relativeFrom="margin">
              <wp:posOffset>5561330</wp:posOffset>
            </wp:positionH>
            <wp:positionV relativeFrom="page">
              <wp:posOffset>171450</wp:posOffset>
            </wp:positionV>
            <wp:extent cx="1179830" cy="969010"/>
            <wp:effectExtent l="0" t="0" r="1270" b="2540"/>
            <wp:wrapSquare wrapText="bothSides"/>
            <wp:docPr id="1" name="Picture 1" descr="A logo with a rainbow colored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a rainbow colored design&#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9830" cy="9690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642D3EF" w14:textId="3C544307" w:rsidR="00C413BE" w:rsidRPr="00A21D0E" w:rsidRDefault="00C413BE" w:rsidP="0023751F">
      <w:pPr>
        <w:jc w:val="center"/>
        <w:rPr>
          <w:rFonts w:cs="Arial"/>
        </w:rPr>
      </w:pPr>
    </w:p>
    <w:p w14:paraId="6C66BC74" w14:textId="77777777" w:rsidR="00C413BE" w:rsidRPr="007B5129" w:rsidRDefault="00C413BE" w:rsidP="0023751F">
      <w:pPr>
        <w:ind w:left="-426" w:right="-613"/>
        <w:rPr>
          <w:rFonts w:cs="Arial"/>
          <w:b/>
          <w:sz w:val="18"/>
          <w:szCs w:val="18"/>
        </w:rPr>
      </w:pPr>
    </w:p>
    <w:p w14:paraId="3C589ADD" w14:textId="63CD4D34" w:rsidR="00C413BE" w:rsidRDefault="0023751F" w:rsidP="00C413BE">
      <w:pPr>
        <w:jc w:val="center"/>
        <w:rPr>
          <w:rFonts w:ascii="Tahoma" w:hAnsi="Tahoma" w:cs="Tahoma"/>
          <w:b/>
          <w:sz w:val="30"/>
          <w:szCs w:val="30"/>
        </w:rPr>
      </w:pPr>
      <w:r w:rsidRPr="007B5129">
        <w:rPr>
          <w:rFonts w:ascii="Tahoma" w:hAnsi="Tahoma" w:cs="Tahoma"/>
          <w:b/>
          <w:sz w:val="30"/>
          <w:szCs w:val="30"/>
        </w:rPr>
        <w:t xml:space="preserve">SHIRE OF DANDARAGAN </w:t>
      </w:r>
      <w:r w:rsidR="00C413BE" w:rsidRPr="007B5129">
        <w:rPr>
          <w:rFonts w:ascii="Tahoma" w:hAnsi="Tahoma" w:cs="Tahoma"/>
          <w:b/>
          <w:sz w:val="30"/>
          <w:szCs w:val="30"/>
        </w:rPr>
        <w:t>COMMUNITY GRANT</w:t>
      </w:r>
      <w:r w:rsidRPr="007B5129">
        <w:rPr>
          <w:rFonts w:ascii="Tahoma" w:hAnsi="Tahoma" w:cs="Tahoma"/>
          <w:b/>
          <w:sz w:val="30"/>
          <w:szCs w:val="30"/>
        </w:rPr>
        <w:t xml:space="preserve"> GUIDELINES</w:t>
      </w:r>
    </w:p>
    <w:p w14:paraId="4D114A95" w14:textId="77777777" w:rsidR="00D127D1" w:rsidRDefault="00D127D1" w:rsidP="00C413BE">
      <w:pPr>
        <w:jc w:val="center"/>
        <w:rPr>
          <w:rFonts w:ascii="Tahoma" w:hAnsi="Tahoma" w:cs="Tahoma"/>
          <w:b/>
          <w:sz w:val="30"/>
          <w:szCs w:val="30"/>
        </w:rPr>
      </w:pPr>
    </w:p>
    <w:p w14:paraId="2E7D2782" w14:textId="4F9B9B11" w:rsidR="00D127D1" w:rsidRPr="00D127D1" w:rsidRDefault="00D127D1" w:rsidP="00D127D1">
      <w:pPr>
        <w:ind w:left="240"/>
        <w:jc w:val="both"/>
        <w:rPr>
          <w:rFonts w:ascii="Tahoma" w:hAnsi="Tahoma" w:cs="Tahoma"/>
          <w:bCs/>
          <w:sz w:val="22"/>
          <w:szCs w:val="22"/>
        </w:rPr>
      </w:pPr>
      <w:r w:rsidRPr="00D127D1">
        <w:rPr>
          <w:rFonts w:ascii="Tahoma" w:hAnsi="Tahoma" w:cs="Tahoma"/>
          <w:bCs/>
          <w:sz w:val="22"/>
          <w:szCs w:val="22"/>
        </w:rPr>
        <w:t xml:space="preserve">The Shire of Dandaragan Community Grants Program objective is to provide funds to </w:t>
      </w:r>
      <w:proofErr w:type="gramStart"/>
      <w:r w:rsidRPr="00D127D1">
        <w:rPr>
          <w:rFonts w:ascii="Tahoma" w:hAnsi="Tahoma" w:cs="Tahoma"/>
          <w:bCs/>
          <w:sz w:val="22"/>
          <w:szCs w:val="22"/>
        </w:rPr>
        <w:t>community based</w:t>
      </w:r>
      <w:proofErr w:type="gramEnd"/>
      <w:r w:rsidRPr="00D127D1">
        <w:rPr>
          <w:rFonts w:ascii="Tahoma" w:hAnsi="Tahoma" w:cs="Tahoma"/>
          <w:bCs/>
          <w:sz w:val="22"/>
          <w:szCs w:val="22"/>
        </w:rPr>
        <w:t xml:space="preserve"> organisations and individuals, to support the promotion and development of social, economic, recreational, art and cultural benefits for the residents of the Shire of Dandaragan.</w:t>
      </w:r>
    </w:p>
    <w:p w14:paraId="4519820C" w14:textId="77777777" w:rsidR="007B5129" w:rsidRPr="007B5129" w:rsidRDefault="007B5129" w:rsidP="00C413BE">
      <w:pPr>
        <w:jc w:val="center"/>
        <w:rPr>
          <w:rFonts w:ascii="Tahoma" w:hAnsi="Tahoma" w:cs="Tahoma"/>
          <w:b/>
          <w:sz w:val="18"/>
          <w:szCs w:val="18"/>
        </w:rPr>
      </w:pPr>
    </w:p>
    <w:p w14:paraId="2E39D957" w14:textId="77777777" w:rsidR="00C413BE" w:rsidRPr="007B5129" w:rsidRDefault="00C413BE" w:rsidP="00C413BE">
      <w:pPr>
        <w:jc w:val="center"/>
        <w:rPr>
          <w:rFonts w:ascii="Tahoma" w:hAnsi="Tahoma" w:cs="Tahoma"/>
          <w:b/>
          <w:sz w:val="8"/>
          <w:szCs w:val="8"/>
        </w:rPr>
      </w:pPr>
    </w:p>
    <w:p w14:paraId="336A587E" w14:textId="1DA2E5B9" w:rsidR="00C413BE" w:rsidRDefault="00C413BE" w:rsidP="0065746D">
      <w:pPr>
        <w:ind w:firstLine="240"/>
        <w:jc w:val="both"/>
        <w:rPr>
          <w:rFonts w:ascii="Tahoma" w:hAnsi="Tahoma" w:cs="Tahoma"/>
          <w:b/>
          <w:bCs/>
          <w:sz w:val="22"/>
          <w:szCs w:val="22"/>
        </w:rPr>
      </w:pPr>
      <w:r w:rsidRPr="007B5129">
        <w:rPr>
          <w:rFonts w:ascii="Tahoma" w:hAnsi="Tahoma" w:cs="Tahoma"/>
          <w:b/>
          <w:bCs/>
          <w:sz w:val="22"/>
          <w:szCs w:val="22"/>
        </w:rPr>
        <w:t>CONDITIONS OF APPLICATION</w:t>
      </w:r>
      <w:r w:rsidRPr="007B5129">
        <w:rPr>
          <w:rFonts w:ascii="Tahoma" w:hAnsi="Tahoma" w:cs="Tahoma"/>
        </w:rPr>
        <w:tab/>
      </w:r>
    </w:p>
    <w:p w14:paraId="5D1425E4" w14:textId="77777777" w:rsidR="0065746D" w:rsidRPr="0065746D" w:rsidRDefault="0065746D" w:rsidP="0065746D">
      <w:pPr>
        <w:ind w:firstLine="240"/>
        <w:jc w:val="both"/>
        <w:rPr>
          <w:rFonts w:ascii="Tahoma" w:hAnsi="Tahoma" w:cs="Tahoma"/>
          <w:b/>
          <w:bCs/>
          <w:sz w:val="22"/>
          <w:szCs w:val="22"/>
        </w:rPr>
      </w:pPr>
    </w:p>
    <w:p w14:paraId="11D1A0E2" w14:textId="5D514AE1" w:rsidR="00C413BE" w:rsidRPr="0023751F" w:rsidRDefault="00C413BE" w:rsidP="0065746D">
      <w:pPr>
        <w:pStyle w:val="paragraph"/>
        <w:numPr>
          <w:ilvl w:val="0"/>
          <w:numId w:val="12"/>
        </w:numPr>
        <w:spacing w:before="0" w:beforeAutospacing="0" w:after="0" w:afterAutospacing="0"/>
        <w:textAlignment w:val="baseline"/>
        <w:rPr>
          <w:rFonts w:ascii="Tahoma" w:hAnsi="Tahoma" w:cs="Tahoma"/>
          <w:color w:val="000000"/>
          <w:sz w:val="22"/>
          <w:szCs w:val="22"/>
        </w:rPr>
      </w:pPr>
      <w:r w:rsidRPr="0023751F">
        <w:rPr>
          <w:rFonts w:ascii="Tahoma" w:hAnsi="Tahoma" w:cs="Tahoma"/>
          <w:sz w:val="22"/>
          <w:szCs w:val="22"/>
        </w:rPr>
        <w:t>Applications will generally open in April and</w:t>
      </w:r>
      <w:r w:rsidRPr="0023751F">
        <w:rPr>
          <w:rStyle w:val="normaltextrun"/>
          <w:rFonts w:ascii="Tahoma" w:eastAsiaTheme="majorEastAsia" w:hAnsi="Tahoma" w:cs="Tahoma"/>
          <w:color w:val="000000" w:themeColor="text1"/>
          <w:sz w:val="22"/>
          <w:szCs w:val="22"/>
        </w:rPr>
        <w:t xml:space="preserve"> close in May. </w:t>
      </w:r>
      <w:r w:rsidRPr="0023751F">
        <w:rPr>
          <w:rFonts w:ascii="Tahoma" w:hAnsi="Tahoma" w:cs="Tahoma"/>
          <w:sz w:val="22"/>
          <w:szCs w:val="22"/>
        </w:rPr>
        <w:t>A Shire of Dandaragan officer will work with applicants to ensure that applications are complete.</w:t>
      </w:r>
      <w:r w:rsidRPr="0023751F">
        <w:rPr>
          <w:rStyle w:val="normaltextrun"/>
          <w:rFonts w:ascii="Tahoma" w:eastAsiaTheme="majorEastAsia" w:hAnsi="Tahoma" w:cs="Tahoma"/>
          <w:color w:val="000000" w:themeColor="text1"/>
          <w:sz w:val="22"/>
          <w:szCs w:val="22"/>
        </w:rPr>
        <w:t xml:space="preserve"> Applications will initially be assessed by the panel with recommendations to Council generally no later than June of each year.</w:t>
      </w:r>
      <w:r w:rsidRPr="0023751F">
        <w:rPr>
          <w:rStyle w:val="eop"/>
          <w:rFonts w:ascii="Tahoma" w:hAnsi="Tahoma" w:cs="Tahoma"/>
          <w:color w:val="000000" w:themeColor="text1"/>
          <w:sz w:val="22"/>
          <w:szCs w:val="22"/>
        </w:rPr>
        <w:t> </w:t>
      </w:r>
    </w:p>
    <w:p w14:paraId="3215C00A" w14:textId="77777777" w:rsidR="00C413BE" w:rsidRPr="0023751F" w:rsidRDefault="00C413BE" w:rsidP="0065746D">
      <w:pPr>
        <w:rPr>
          <w:rFonts w:ascii="Tahoma" w:hAnsi="Tahoma" w:cs="Tahoma"/>
          <w:sz w:val="22"/>
          <w:szCs w:val="22"/>
        </w:rPr>
      </w:pPr>
    </w:p>
    <w:p w14:paraId="0775137B" w14:textId="58BCF040" w:rsidR="00C413BE" w:rsidRPr="0065746D" w:rsidRDefault="00C413BE" w:rsidP="0065746D">
      <w:pPr>
        <w:pStyle w:val="ListParagraph"/>
        <w:numPr>
          <w:ilvl w:val="0"/>
          <w:numId w:val="12"/>
        </w:numPr>
        <w:rPr>
          <w:rFonts w:ascii="Tahoma" w:hAnsi="Tahoma" w:cs="Tahoma"/>
          <w:sz w:val="22"/>
          <w:szCs w:val="22"/>
        </w:rPr>
      </w:pPr>
      <w:r w:rsidRPr="0065746D">
        <w:rPr>
          <w:rFonts w:ascii="Tahoma" w:hAnsi="Tahoma" w:cs="Tahoma"/>
          <w:sz w:val="22"/>
          <w:szCs w:val="22"/>
        </w:rPr>
        <w:t xml:space="preserve">Applications will be accepted by mail at Shire of Dandaragan Administration Centre, PO Box 676, Jurien Bay WA 6516 or by email to </w:t>
      </w:r>
      <w:hyperlink r:id="rId10" w:history="1">
        <w:r w:rsidR="0023751F" w:rsidRPr="0065746D">
          <w:rPr>
            <w:rStyle w:val="Hyperlink"/>
            <w:rFonts w:ascii="Tahoma" w:hAnsi="Tahoma" w:cs="Tahoma"/>
            <w:sz w:val="22"/>
            <w:szCs w:val="22"/>
          </w:rPr>
          <w:t>council@dandaragan.wa.gov.au</w:t>
        </w:r>
      </w:hyperlink>
      <w:r w:rsidRPr="0065746D">
        <w:rPr>
          <w:rFonts w:ascii="Tahoma" w:hAnsi="Tahoma" w:cs="Tahoma"/>
          <w:sz w:val="22"/>
          <w:szCs w:val="22"/>
        </w:rPr>
        <w:t>.</w:t>
      </w:r>
      <w:r w:rsidR="0023751F" w:rsidRPr="0065746D">
        <w:rPr>
          <w:rFonts w:ascii="Tahoma" w:hAnsi="Tahoma" w:cs="Tahoma"/>
          <w:sz w:val="22"/>
          <w:szCs w:val="22"/>
        </w:rPr>
        <w:t xml:space="preserve"> Applications should be marked “Community Grants Program”.</w:t>
      </w:r>
    </w:p>
    <w:p w14:paraId="1A3F32BF" w14:textId="77777777" w:rsidR="00C413BE" w:rsidRPr="0023751F" w:rsidRDefault="00C413BE" w:rsidP="0065746D">
      <w:pPr>
        <w:rPr>
          <w:rFonts w:ascii="Tahoma" w:hAnsi="Tahoma" w:cs="Tahoma"/>
          <w:sz w:val="22"/>
          <w:szCs w:val="22"/>
        </w:rPr>
      </w:pPr>
    </w:p>
    <w:p w14:paraId="058A7BF8" w14:textId="77777777" w:rsidR="00C413BE" w:rsidRPr="0065746D" w:rsidRDefault="00C413BE" w:rsidP="0065746D">
      <w:pPr>
        <w:pStyle w:val="ListParagraph"/>
        <w:numPr>
          <w:ilvl w:val="0"/>
          <w:numId w:val="12"/>
        </w:numPr>
        <w:rPr>
          <w:rFonts w:ascii="Tahoma" w:hAnsi="Tahoma" w:cs="Tahoma"/>
          <w:sz w:val="22"/>
          <w:szCs w:val="22"/>
        </w:rPr>
      </w:pPr>
      <w:r w:rsidRPr="0065746D">
        <w:rPr>
          <w:rStyle w:val="normaltextrun"/>
          <w:rFonts w:ascii="Tahoma" w:eastAsiaTheme="majorEastAsia" w:hAnsi="Tahoma" w:cs="Tahoma"/>
          <w:color w:val="000000"/>
          <w:sz w:val="22"/>
          <w:szCs w:val="22"/>
          <w:shd w:val="clear" w:color="auto" w:fill="FFFFFF"/>
        </w:rPr>
        <w:t xml:space="preserve">Applicants </w:t>
      </w:r>
      <w:r w:rsidRPr="0065746D">
        <w:rPr>
          <w:rStyle w:val="normaltextrun"/>
          <w:rFonts w:ascii="Tahoma" w:eastAsiaTheme="majorEastAsia" w:hAnsi="Tahoma" w:cs="Tahoma"/>
          <w:color w:val="000000"/>
          <w:sz w:val="22"/>
          <w:szCs w:val="22"/>
          <w:u w:val="single"/>
          <w:shd w:val="clear" w:color="auto" w:fill="FFFFFF"/>
        </w:rPr>
        <w:t>must</w:t>
      </w:r>
      <w:r w:rsidRPr="0065746D">
        <w:rPr>
          <w:rStyle w:val="normaltextrun"/>
          <w:rFonts w:ascii="Tahoma" w:eastAsiaTheme="majorEastAsia" w:hAnsi="Tahoma" w:cs="Tahoma"/>
          <w:color w:val="000000"/>
          <w:sz w:val="22"/>
          <w:szCs w:val="22"/>
          <w:shd w:val="clear" w:color="auto" w:fill="FFFFFF"/>
        </w:rPr>
        <w:t xml:space="preserve"> be an incorporated association to be eligible for funding and include the following documentation:</w:t>
      </w:r>
    </w:p>
    <w:p w14:paraId="2CC27D83" w14:textId="77777777" w:rsidR="00C413BE" w:rsidRPr="0023751F" w:rsidRDefault="00C413BE" w:rsidP="0065746D">
      <w:pPr>
        <w:pStyle w:val="paragraph"/>
        <w:numPr>
          <w:ilvl w:val="0"/>
          <w:numId w:val="9"/>
        </w:numPr>
        <w:spacing w:before="0" w:beforeAutospacing="0" w:after="0" w:afterAutospacing="0"/>
        <w:textAlignment w:val="baseline"/>
        <w:rPr>
          <w:rFonts w:ascii="Tahoma" w:hAnsi="Tahoma" w:cs="Tahoma"/>
          <w:color w:val="000000"/>
          <w:sz w:val="22"/>
          <w:szCs w:val="22"/>
        </w:rPr>
      </w:pPr>
      <w:r w:rsidRPr="0023751F">
        <w:rPr>
          <w:rStyle w:val="normaltextrun"/>
          <w:rFonts w:ascii="Tahoma" w:eastAsiaTheme="majorEastAsia" w:hAnsi="Tahoma" w:cs="Tahoma"/>
          <w:color w:val="000000" w:themeColor="text1"/>
          <w:sz w:val="22"/>
          <w:szCs w:val="22"/>
        </w:rPr>
        <w:t>Completed community grants application form</w:t>
      </w:r>
    </w:p>
    <w:p w14:paraId="2315E700" w14:textId="1A4BBB40" w:rsidR="0023751F" w:rsidRPr="0023751F" w:rsidRDefault="0023751F" w:rsidP="0065746D">
      <w:pPr>
        <w:pStyle w:val="paragraph"/>
        <w:numPr>
          <w:ilvl w:val="0"/>
          <w:numId w:val="9"/>
        </w:numPr>
        <w:spacing w:before="0" w:beforeAutospacing="0" w:after="0" w:afterAutospacing="0"/>
        <w:textAlignment w:val="baseline"/>
        <w:rPr>
          <w:rFonts w:ascii="Tahoma" w:hAnsi="Tahoma" w:cs="Tahoma"/>
          <w:color w:val="000000"/>
          <w:sz w:val="22"/>
          <w:szCs w:val="22"/>
        </w:rPr>
      </w:pPr>
      <w:r w:rsidRPr="0023751F">
        <w:rPr>
          <w:rFonts w:ascii="Tahoma" w:eastAsiaTheme="majorEastAsia" w:hAnsi="Tahoma" w:cs="Tahoma"/>
          <w:color w:val="000000" w:themeColor="text1"/>
          <w:sz w:val="22"/>
          <w:szCs w:val="22"/>
        </w:rPr>
        <w:t>Current financial statements (from the last 30 days), prepared in accordance with the applicable tier level under the Associations Incorporation Act 2015.</w:t>
      </w:r>
    </w:p>
    <w:p w14:paraId="4201917C" w14:textId="40F21B80" w:rsidR="00C413BE" w:rsidRPr="0023751F" w:rsidRDefault="00C413BE" w:rsidP="0065746D">
      <w:pPr>
        <w:pStyle w:val="paragraph"/>
        <w:numPr>
          <w:ilvl w:val="0"/>
          <w:numId w:val="9"/>
        </w:numPr>
        <w:spacing w:before="0" w:beforeAutospacing="0" w:after="0" w:afterAutospacing="0"/>
        <w:textAlignment w:val="baseline"/>
        <w:rPr>
          <w:rFonts w:ascii="Tahoma" w:hAnsi="Tahoma" w:cs="Tahoma"/>
          <w:color w:val="000000"/>
          <w:sz w:val="22"/>
          <w:szCs w:val="22"/>
        </w:rPr>
      </w:pPr>
      <w:r w:rsidRPr="0023751F">
        <w:rPr>
          <w:rStyle w:val="normaltextrun"/>
          <w:rFonts w:ascii="Tahoma" w:eastAsiaTheme="majorEastAsia" w:hAnsi="Tahoma" w:cs="Tahoma"/>
          <w:color w:val="000000" w:themeColor="text1"/>
          <w:sz w:val="22"/>
          <w:szCs w:val="22"/>
        </w:rPr>
        <w:t>A letter of support from supporting organisations (if applicable)</w:t>
      </w:r>
    </w:p>
    <w:p w14:paraId="513711B2" w14:textId="77777777" w:rsidR="00C413BE" w:rsidRPr="0023751F" w:rsidRDefault="00C413BE" w:rsidP="0065746D">
      <w:pPr>
        <w:pStyle w:val="paragraph"/>
        <w:numPr>
          <w:ilvl w:val="0"/>
          <w:numId w:val="9"/>
        </w:numPr>
        <w:spacing w:before="0" w:beforeAutospacing="0" w:after="0" w:afterAutospacing="0"/>
        <w:textAlignment w:val="baseline"/>
        <w:rPr>
          <w:rFonts w:ascii="Tahoma" w:hAnsi="Tahoma" w:cs="Tahoma"/>
          <w:color w:val="000000"/>
          <w:sz w:val="22"/>
          <w:szCs w:val="22"/>
        </w:rPr>
      </w:pPr>
      <w:r w:rsidRPr="0023751F">
        <w:rPr>
          <w:rStyle w:val="normaltextrun"/>
          <w:rFonts w:ascii="Tahoma" w:eastAsiaTheme="majorEastAsia" w:hAnsi="Tahoma" w:cs="Tahoma"/>
          <w:color w:val="000000" w:themeColor="text1"/>
          <w:sz w:val="22"/>
          <w:szCs w:val="22"/>
        </w:rPr>
        <w:t>Quote or sufficient evidence to support the value of budgeted expenditure items as outlined in application.</w:t>
      </w:r>
    </w:p>
    <w:p w14:paraId="48AEB6BA" w14:textId="77777777" w:rsidR="00C413BE" w:rsidRPr="0023751F" w:rsidRDefault="00C413BE" w:rsidP="00813A35">
      <w:pPr>
        <w:pStyle w:val="ListParagraph"/>
        <w:jc w:val="both"/>
        <w:rPr>
          <w:rFonts w:ascii="Tahoma" w:hAnsi="Tahoma" w:cs="Tahoma"/>
          <w:sz w:val="22"/>
          <w:szCs w:val="22"/>
        </w:rPr>
      </w:pPr>
    </w:p>
    <w:p w14:paraId="5ACBC5B4" w14:textId="17433974" w:rsidR="007B5129" w:rsidRDefault="007B5129" w:rsidP="007B5129">
      <w:pPr>
        <w:ind w:firstLine="240"/>
        <w:jc w:val="both"/>
        <w:rPr>
          <w:rFonts w:ascii="Tahoma" w:hAnsi="Tahoma" w:cs="Tahoma"/>
          <w:b/>
          <w:bCs/>
          <w:sz w:val="22"/>
          <w:szCs w:val="22"/>
        </w:rPr>
      </w:pPr>
      <w:r w:rsidRPr="007B5129">
        <w:rPr>
          <w:rFonts w:ascii="Tahoma" w:hAnsi="Tahoma" w:cs="Tahoma"/>
          <w:b/>
          <w:bCs/>
          <w:sz w:val="22"/>
          <w:szCs w:val="22"/>
        </w:rPr>
        <w:t>INELEGIBILITY</w:t>
      </w:r>
    </w:p>
    <w:p w14:paraId="41FD57D9" w14:textId="77777777" w:rsidR="007B5129" w:rsidRPr="007B5129" w:rsidRDefault="007B5129" w:rsidP="007B5129">
      <w:pPr>
        <w:ind w:left="284"/>
        <w:jc w:val="both"/>
        <w:rPr>
          <w:rFonts w:ascii="Tahoma" w:hAnsi="Tahoma" w:cs="Tahoma"/>
          <w:b/>
          <w:bCs/>
          <w:sz w:val="22"/>
          <w:szCs w:val="22"/>
        </w:rPr>
      </w:pPr>
    </w:p>
    <w:p w14:paraId="71A4C7F9" w14:textId="52B09187" w:rsidR="00C413BE" w:rsidRPr="0023751F" w:rsidRDefault="00C413BE" w:rsidP="0065746D">
      <w:pPr>
        <w:ind w:firstLine="240"/>
        <w:jc w:val="both"/>
        <w:rPr>
          <w:rFonts w:ascii="Tahoma" w:hAnsi="Tahoma" w:cs="Tahoma"/>
          <w:sz w:val="22"/>
          <w:szCs w:val="22"/>
        </w:rPr>
      </w:pPr>
      <w:r w:rsidRPr="0023751F">
        <w:rPr>
          <w:rFonts w:ascii="Tahoma" w:hAnsi="Tahoma" w:cs="Tahoma"/>
          <w:sz w:val="22"/>
          <w:szCs w:val="22"/>
        </w:rPr>
        <w:t xml:space="preserve">Funding will be deemed </w:t>
      </w:r>
      <w:r w:rsidRPr="007B5129">
        <w:rPr>
          <w:rFonts w:ascii="Tahoma" w:hAnsi="Tahoma" w:cs="Tahoma"/>
          <w:bCs/>
          <w:sz w:val="22"/>
          <w:szCs w:val="22"/>
          <w:u w:val="single"/>
        </w:rPr>
        <w:t xml:space="preserve">ineligible </w:t>
      </w:r>
      <w:r w:rsidRPr="0023751F">
        <w:rPr>
          <w:rFonts w:ascii="Tahoma" w:hAnsi="Tahoma" w:cs="Tahoma"/>
          <w:sz w:val="22"/>
          <w:szCs w:val="22"/>
        </w:rPr>
        <w:t>for the following:</w:t>
      </w:r>
    </w:p>
    <w:p w14:paraId="59988375" w14:textId="77777777" w:rsidR="00C413BE" w:rsidRPr="0023751F" w:rsidRDefault="00C413BE" w:rsidP="00813A35">
      <w:pPr>
        <w:ind w:left="600"/>
        <w:jc w:val="both"/>
        <w:rPr>
          <w:rFonts w:ascii="Tahoma" w:hAnsi="Tahoma" w:cs="Tahoma"/>
          <w:sz w:val="22"/>
          <w:szCs w:val="22"/>
        </w:rPr>
      </w:pPr>
    </w:p>
    <w:p w14:paraId="57D8E2AD" w14:textId="37146780" w:rsidR="0023751F" w:rsidRPr="0023751F" w:rsidRDefault="0023751F" w:rsidP="0065746D">
      <w:pPr>
        <w:pStyle w:val="paragraph"/>
        <w:numPr>
          <w:ilvl w:val="0"/>
          <w:numId w:val="13"/>
        </w:numPr>
        <w:spacing w:before="0" w:beforeAutospacing="0" w:after="0" w:afterAutospacing="0"/>
        <w:textAlignment w:val="baseline"/>
        <w:rPr>
          <w:rStyle w:val="normaltextrun"/>
          <w:rFonts w:ascii="Tahoma" w:hAnsi="Tahoma" w:cs="Tahoma"/>
          <w:color w:val="000000"/>
          <w:sz w:val="22"/>
          <w:szCs w:val="22"/>
        </w:rPr>
      </w:pPr>
      <w:r w:rsidRPr="0023751F">
        <w:rPr>
          <w:rStyle w:val="normaltextrun"/>
          <w:rFonts w:ascii="Tahoma" w:hAnsi="Tahoma" w:cs="Tahoma"/>
          <w:color w:val="000000"/>
          <w:sz w:val="22"/>
          <w:szCs w:val="22"/>
        </w:rPr>
        <w:t xml:space="preserve">applications submitted </w:t>
      </w:r>
      <w:proofErr w:type="gramStart"/>
      <w:r w:rsidRPr="0023751F">
        <w:rPr>
          <w:rStyle w:val="normaltextrun"/>
          <w:rFonts w:ascii="Tahoma" w:hAnsi="Tahoma" w:cs="Tahoma"/>
          <w:color w:val="000000"/>
          <w:sz w:val="22"/>
          <w:szCs w:val="22"/>
        </w:rPr>
        <w:t>late;</w:t>
      </w:r>
      <w:proofErr w:type="gramEnd"/>
    </w:p>
    <w:p w14:paraId="4AF7FDD7" w14:textId="665B4E54" w:rsidR="00C413BE" w:rsidRPr="0023751F" w:rsidRDefault="00C413BE" w:rsidP="0065746D">
      <w:pPr>
        <w:pStyle w:val="paragraph"/>
        <w:numPr>
          <w:ilvl w:val="0"/>
          <w:numId w:val="13"/>
        </w:numPr>
        <w:spacing w:before="0" w:beforeAutospacing="0" w:after="0" w:afterAutospacing="0"/>
        <w:textAlignment w:val="baseline"/>
        <w:rPr>
          <w:rFonts w:ascii="Tahoma" w:hAnsi="Tahoma" w:cs="Tahoma"/>
          <w:color w:val="000000"/>
          <w:sz w:val="22"/>
          <w:szCs w:val="22"/>
        </w:rPr>
      </w:pPr>
      <w:r w:rsidRPr="0023751F">
        <w:rPr>
          <w:rStyle w:val="normaltextrun"/>
          <w:rFonts w:ascii="Tahoma" w:eastAsiaTheme="majorEastAsia" w:hAnsi="Tahoma" w:cs="Tahoma"/>
          <w:color w:val="000000" w:themeColor="text1"/>
          <w:sz w:val="22"/>
          <w:szCs w:val="22"/>
        </w:rPr>
        <w:t xml:space="preserve">applications that are eligible for the Shire of Dandaragan / Tronox Management Fund or CSRFF (or similar) state government infrastructure grant </w:t>
      </w:r>
      <w:proofErr w:type="gramStart"/>
      <w:r w:rsidRPr="0023751F">
        <w:rPr>
          <w:rStyle w:val="normaltextrun"/>
          <w:rFonts w:ascii="Tahoma" w:eastAsiaTheme="majorEastAsia" w:hAnsi="Tahoma" w:cs="Tahoma"/>
          <w:color w:val="000000" w:themeColor="text1"/>
          <w:sz w:val="22"/>
          <w:szCs w:val="22"/>
        </w:rPr>
        <w:t>programme;</w:t>
      </w:r>
      <w:proofErr w:type="gramEnd"/>
      <w:r w:rsidRPr="0023751F">
        <w:rPr>
          <w:rStyle w:val="eop"/>
          <w:rFonts w:ascii="Tahoma" w:hAnsi="Tahoma" w:cs="Tahoma"/>
          <w:color w:val="000000" w:themeColor="text1"/>
          <w:sz w:val="22"/>
          <w:szCs w:val="22"/>
        </w:rPr>
        <w:t> </w:t>
      </w:r>
    </w:p>
    <w:p w14:paraId="26D1EEE2" w14:textId="77777777" w:rsidR="00C413BE" w:rsidRPr="0023751F" w:rsidRDefault="00C413BE" w:rsidP="0065746D">
      <w:pPr>
        <w:pStyle w:val="paragraph"/>
        <w:numPr>
          <w:ilvl w:val="0"/>
          <w:numId w:val="13"/>
        </w:numPr>
        <w:spacing w:before="0" w:beforeAutospacing="0" w:after="0" w:afterAutospacing="0"/>
        <w:textAlignment w:val="baseline"/>
        <w:rPr>
          <w:rFonts w:ascii="Tahoma" w:hAnsi="Tahoma" w:cs="Tahoma"/>
          <w:color w:val="000000"/>
          <w:sz w:val="22"/>
          <w:szCs w:val="22"/>
        </w:rPr>
      </w:pPr>
      <w:r w:rsidRPr="0023751F">
        <w:rPr>
          <w:rStyle w:val="normaltextrun"/>
          <w:rFonts w:ascii="Tahoma" w:eastAsiaTheme="majorEastAsia" w:hAnsi="Tahoma" w:cs="Tahoma"/>
          <w:color w:val="000000"/>
          <w:sz w:val="22"/>
          <w:szCs w:val="22"/>
        </w:rPr>
        <w:t xml:space="preserve">political organisations or </w:t>
      </w:r>
      <w:proofErr w:type="gramStart"/>
      <w:r w:rsidRPr="0023751F">
        <w:rPr>
          <w:rStyle w:val="normaltextrun"/>
          <w:rFonts w:ascii="Tahoma" w:eastAsiaTheme="majorEastAsia" w:hAnsi="Tahoma" w:cs="Tahoma"/>
          <w:color w:val="000000"/>
          <w:sz w:val="22"/>
          <w:szCs w:val="22"/>
        </w:rPr>
        <w:t>events;</w:t>
      </w:r>
      <w:proofErr w:type="gramEnd"/>
      <w:r w:rsidRPr="0023751F">
        <w:rPr>
          <w:rStyle w:val="eop"/>
          <w:rFonts w:ascii="Tahoma" w:hAnsi="Tahoma" w:cs="Tahoma"/>
          <w:color w:val="000000"/>
          <w:sz w:val="22"/>
          <w:szCs w:val="22"/>
        </w:rPr>
        <w:t> </w:t>
      </w:r>
    </w:p>
    <w:p w14:paraId="5EC61C68" w14:textId="77777777" w:rsidR="00C413BE" w:rsidRPr="0023751F" w:rsidRDefault="00C413BE" w:rsidP="0065746D">
      <w:pPr>
        <w:pStyle w:val="paragraph"/>
        <w:numPr>
          <w:ilvl w:val="0"/>
          <w:numId w:val="13"/>
        </w:numPr>
        <w:spacing w:before="0" w:beforeAutospacing="0" w:after="0" w:afterAutospacing="0"/>
        <w:textAlignment w:val="baseline"/>
        <w:rPr>
          <w:rFonts w:ascii="Tahoma" w:hAnsi="Tahoma" w:cs="Tahoma"/>
          <w:color w:val="000000"/>
          <w:sz w:val="22"/>
          <w:szCs w:val="22"/>
        </w:rPr>
      </w:pPr>
      <w:r w:rsidRPr="0023751F">
        <w:rPr>
          <w:rStyle w:val="normaltextrun"/>
          <w:rFonts w:ascii="Tahoma" w:eastAsiaTheme="majorEastAsia" w:hAnsi="Tahoma" w:cs="Tahoma"/>
          <w:color w:val="000000"/>
          <w:sz w:val="22"/>
          <w:szCs w:val="22"/>
        </w:rPr>
        <w:t xml:space="preserve">commercial </w:t>
      </w:r>
      <w:proofErr w:type="gramStart"/>
      <w:r w:rsidRPr="0023751F">
        <w:rPr>
          <w:rStyle w:val="normaltextrun"/>
          <w:rFonts w:ascii="Tahoma" w:eastAsiaTheme="majorEastAsia" w:hAnsi="Tahoma" w:cs="Tahoma"/>
          <w:color w:val="000000"/>
          <w:sz w:val="22"/>
          <w:szCs w:val="22"/>
        </w:rPr>
        <w:t>enterprises;</w:t>
      </w:r>
      <w:proofErr w:type="gramEnd"/>
      <w:r w:rsidRPr="0023751F">
        <w:rPr>
          <w:rStyle w:val="eop"/>
          <w:rFonts w:ascii="Tahoma" w:hAnsi="Tahoma" w:cs="Tahoma"/>
          <w:color w:val="000000"/>
          <w:sz w:val="22"/>
          <w:szCs w:val="22"/>
        </w:rPr>
        <w:t> </w:t>
      </w:r>
    </w:p>
    <w:p w14:paraId="713CA67B" w14:textId="77777777" w:rsidR="00C413BE" w:rsidRPr="0023751F" w:rsidRDefault="00C413BE" w:rsidP="0065746D">
      <w:pPr>
        <w:pStyle w:val="paragraph"/>
        <w:numPr>
          <w:ilvl w:val="0"/>
          <w:numId w:val="13"/>
        </w:numPr>
        <w:spacing w:before="0" w:beforeAutospacing="0" w:after="0" w:afterAutospacing="0"/>
        <w:textAlignment w:val="baseline"/>
        <w:rPr>
          <w:rFonts w:ascii="Tahoma" w:hAnsi="Tahoma" w:cs="Tahoma"/>
          <w:color w:val="000000"/>
          <w:sz w:val="22"/>
          <w:szCs w:val="22"/>
        </w:rPr>
      </w:pPr>
      <w:r w:rsidRPr="0023751F">
        <w:rPr>
          <w:rStyle w:val="normaltextrun"/>
          <w:rFonts w:ascii="Tahoma" w:eastAsiaTheme="majorEastAsia" w:hAnsi="Tahoma" w:cs="Tahoma"/>
          <w:color w:val="000000"/>
          <w:sz w:val="22"/>
          <w:szCs w:val="22"/>
        </w:rPr>
        <w:t xml:space="preserve">any activity or project already underway or </w:t>
      </w:r>
      <w:proofErr w:type="gramStart"/>
      <w:r w:rsidRPr="0023751F">
        <w:rPr>
          <w:rStyle w:val="normaltextrun"/>
          <w:rFonts w:ascii="Tahoma" w:eastAsiaTheme="majorEastAsia" w:hAnsi="Tahoma" w:cs="Tahoma"/>
          <w:color w:val="000000"/>
          <w:sz w:val="22"/>
          <w:szCs w:val="22"/>
        </w:rPr>
        <w:t>completed;</w:t>
      </w:r>
      <w:proofErr w:type="gramEnd"/>
      <w:r w:rsidRPr="0023751F">
        <w:rPr>
          <w:rStyle w:val="eop"/>
          <w:rFonts w:ascii="Tahoma" w:hAnsi="Tahoma" w:cs="Tahoma"/>
          <w:color w:val="000000"/>
          <w:sz w:val="22"/>
          <w:szCs w:val="22"/>
        </w:rPr>
        <w:t> </w:t>
      </w:r>
    </w:p>
    <w:p w14:paraId="3ECBC1AF" w14:textId="77777777" w:rsidR="00C413BE" w:rsidRPr="0023751F" w:rsidRDefault="00C413BE" w:rsidP="0065746D">
      <w:pPr>
        <w:pStyle w:val="paragraph"/>
        <w:numPr>
          <w:ilvl w:val="0"/>
          <w:numId w:val="13"/>
        </w:numPr>
        <w:spacing w:before="0" w:beforeAutospacing="0" w:after="0" w:afterAutospacing="0"/>
        <w:textAlignment w:val="baseline"/>
        <w:rPr>
          <w:rFonts w:ascii="Tahoma" w:hAnsi="Tahoma" w:cs="Tahoma"/>
          <w:color w:val="000000"/>
          <w:sz w:val="22"/>
          <w:szCs w:val="22"/>
        </w:rPr>
      </w:pPr>
      <w:r w:rsidRPr="0023751F">
        <w:rPr>
          <w:rStyle w:val="normaltextrun"/>
          <w:rFonts w:ascii="Tahoma" w:eastAsiaTheme="majorEastAsia" w:hAnsi="Tahoma" w:cs="Tahoma"/>
          <w:color w:val="000000"/>
          <w:sz w:val="22"/>
          <w:szCs w:val="22"/>
        </w:rPr>
        <w:t xml:space="preserve">events or activities that are the responsibility of another level of </w:t>
      </w:r>
      <w:proofErr w:type="gramStart"/>
      <w:r w:rsidRPr="0023751F">
        <w:rPr>
          <w:rStyle w:val="normaltextrun"/>
          <w:rFonts w:ascii="Tahoma" w:eastAsiaTheme="majorEastAsia" w:hAnsi="Tahoma" w:cs="Tahoma"/>
          <w:color w:val="000000"/>
          <w:sz w:val="22"/>
          <w:szCs w:val="22"/>
        </w:rPr>
        <w:t>government;</w:t>
      </w:r>
      <w:proofErr w:type="gramEnd"/>
      <w:r w:rsidRPr="0023751F">
        <w:rPr>
          <w:rStyle w:val="eop"/>
          <w:rFonts w:ascii="Tahoma" w:hAnsi="Tahoma" w:cs="Tahoma"/>
          <w:color w:val="000000"/>
          <w:sz w:val="22"/>
          <w:szCs w:val="22"/>
        </w:rPr>
        <w:t> </w:t>
      </w:r>
    </w:p>
    <w:p w14:paraId="29D219F0" w14:textId="77777777" w:rsidR="00C413BE" w:rsidRPr="0023751F" w:rsidRDefault="00C413BE" w:rsidP="0065746D">
      <w:pPr>
        <w:pStyle w:val="paragraph"/>
        <w:numPr>
          <w:ilvl w:val="0"/>
          <w:numId w:val="13"/>
        </w:numPr>
        <w:spacing w:before="0" w:beforeAutospacing="0" w:after="0" w:afterAutospacing="0"/>
        <w:textAlignment w:val="baseline"/>
        <w:rPr>
          <w:rFonts w:ascii="Tahoma" w:hAnsi="Tahoma" w:cs="Tahoma"/>
          <w:color w:val="000000"/>
          <w:sz w:val="22"/>
          <w:szCs w:val="22"/>
        </w:rPr>
      </w:pPr>
      <w:r w:rsidRPr="0023751F">
        <w:rPr>
          <w:rStyle w:val="normaltextrun"/>
          <w:rFonts w:ascii="Tahoma" w:eastAsiaTheme="majorEastAsia" w:hAnsi="Tahoma" w:cs="Tahoma"/>
          <w:color w:val="000000"/>
          <w:sz w:val="22"/>
          <w:szCs w:val="22"/>
        </w:rPr>
        <w:t xml:space="preserve">for the openings or celebration of new community groups or </w:t>
      </w:r>
      <w:proofErr w:type="gramStart"/>
      <w:r w:rsidRPr="0023751F">
        <w:rPr>
          <w:rStyle w:val="normaltextrun"/>
          <w:rFonts w:ascii="Tahoma" w:eastAsiaTheme="majorEastAsia" w:hAnsi="Tahoma" w:cs="Tahoma"/>
          <w:color w:val="000000"/>
          <w:sz w:val="22"/>
          <w:szCs w:val="22"/>
        </w:rPr>
        <w:t>premises;</w:t>
      </w:r>
      <w:proofErr w:type="gramEnd"/>
      <w:r w:rsidRPr="0023751F">
        <w:rPr>
          <w:rStyle w:val="eop"/>
          <w:rFonts w:ascii="Tahoma" w:hAnsi="Tahoma" w:cs="Tahoma"/>
          <w:color w:val="000000"/>
          <w:sz w:val="22"/>
          <w:szCs w:val="22"/>
        </w:rPr>
        <w:t> </w:t>
      </w:r>
    </w:p>
    <w:p w14:paraId="7C39CAF9" w14:textId="145E54B3" w:rsidR="00C413BE" w:rsidRPr="0023751F" w:rsidRDefault="00C413BE" w:rsidP="0065746D">
      <w:pPr>
        <w:pStyle w:val="paragraph"/>
        <w:numPr>
          <w:ilvl w:val="0"/>
          <w:numId w:val="13"/>
        </w:numPr>
        <w:spacing w:before="0" w:beforeAutospacing="0" w:after="0" w:afterAutospacing="0"/>
        <w:textAlignment w:val="baseline"/>
        <w:rPr>
          <w:rFonts w:ascii="Tahoma" w:hAnsi="Tahoma" w:cs="Tahoma"/>
          <w:color w:val="000000"/>
          <w:sz w:val="22"/>
          <w:szCs w:val="22"/>
        </w:rPr>
      </w:pPr>
      <w:r w:rsidRPr="0023751F">
        <w:rPr>
          <w:rStyle w:val="normaltextrun"/>
          <w:rFonts w:ascii="Tahoma" w:eastAsiaTheme="majorEastAsia" w:hAnsi="Tahoma" w:cs="Tahoma"/>
          <w:color w:val="000000"/>
          <w:sz w:val="22"/>
          <w:szCs w:val="22"/>
        </w:rPr>
        <w:t>for applicants seeking to host an event for the specific purpose of raising funds for re-distribution to other non-profit community groups/clubs or charitable causes</w:t>
      </w:r>
      <w:r w:rsidR="0023751F" w:rsidRPr="0023751F">
        <w:rPr>
          <w:rStyle w:val="normaltextrun"/>
          <w:rFonts w:ascii="Tahoma" w:eastAsiaTheme="majorEastAsia" w:hAnsi="Tahoma" w:cs="Tahoma"/>
          <w:color w:val="000000"/>
          <w:sz w:val="22"/>
          <w:szCs w:val="22"/>
        </w:rPr>
        <w:t xml:space="preserve"> (sponsorship and/or prizes</w:t>
      </w:r>
      <w:proofErr w:type="gramStart"/>
      <w:r w:rsidR="0023751F" w:rsidRPr="0023751F">
        <w:rPr>
          <w:rStyle w:val="normaltextrun"/>
          <w:rFonts w:ascii="Tahoma" w:eastAsiaTheme="majorEastAsia" w:hAnsi="Tahoma" w:cs="Tahoma"/>
          <w:color w:val="000000"/>
          <w:sz w:val="22"/>
          <w:szCs w:val="22"/>
        </w:rPr>
        <w:t>)</w:t>
      </w:r>
      <w:r w:rsidRPr="0023751F">
        <w:rPr>
          <w:rStyle w:val="normaltextrun"/>
          <w:rFonts w:ascii="Tahoma" w:eastAsiaTheme="majorEastAsia" w:hAnsi="Tahoma" w:cs="Tahoma"/>
          <w:color w:val="000000"/>
          <w:sz w:val="22"/>
          <w:szCs w:val="22"/>
        </w:rPr>
        <w:t>;</w:t>
      </w:r>
      <w:proofErr w:type="gramEnd"/>
      <w:r w:rsidRPr="0023751F">
        <w:rPr>
          <w:rStyle w:val="eop"/>
          <w:rFonts w:ascii="Tahoma" w:hAnsi="Tahoma" w:cs="Tahoma"/>
          <w:color w:val="000000"/>
          <w:sz w:val="22"/>
          <w:szCs w:val="22"/>
        </w:rPr>
        <w:t> </w:t>
      </w:r>
    </w:p>
    <w:p w14:paraId="502CBAE7" w14:textId="77777777" w:rsidR="00C413BE" w:rsidRPr="0023751F" w:rsidRDefault="00C413BE" w:rsidP="0065746D">
      <w:pPr>
        <w:pStyle w:val="paragraph"/>
        <w:numPr>
          <w:ilvl w:val="0"/>
          <w:numId w:val="13"/>
        </w:numPr>
        <w:spacing w:before="0" w:beforeAutospacing="0" w:after="0" w:afterAutospacing="0"/>
        <w:textAlignment w:val="baseline"/>
        <w:rPr>
          <w:rFonts w:ascii="Tahoma" w:hAnsi="Tahoma" w:cs="Tahoma"/>
          <w:color w:val="000000"/>
          <w:sz w:val="22"/>
          <w:szCs w:val="22"/>
        </w:rPr>
      </w:pPr>
      <w:r w:rsidRPr="0023751F">
        <w:rPr>
          <w:rStyle w:val="normaltextrun"/>
          <w:rFonts w:ascii="Tahoma" w:eastAsiaTheme="majorEastAsia" w:hAnsi="Tahoma" w:cs="Tahoma"/>
          <w:color w:val="000000"/>
          <w:sz w:val="22"/>
          <w:szCs w:val="22"/>
        </w:rPr>
        <w:t xml:space="preserve">applications for any activity deemed to be a component of a wider project that will ultimately result in a durable </w:t>
      </w:r>
      <w:proofErr w:type="gramStart"/>
      <w:r w:rsidRPr="0023751F">
        <w:rPr>
          <w:rStyle w:val="normaltextrun"/>
          <w:rFonts w:ascii="Tahoma" w:eastAsiaTheme="majorEastAsia" w:hAnsi="Tahoma" w:cs="Tahoma"/>
          <w:color w:val="000000"/>
          <w:sz w:val="22"/>
          <w:szCs w:val="22"/>
        </w:rPr>
        <w:t>item;</w:t>
      </w:r>
      <w:proofErr w:type="gramEnd"/>
      <w:r w:rsidRPr="0023751F">
        <w:rPr>
          <w:rStyle w:val="eop"/>
          <w:rFonts w:ascii="Tahoma" w:hAnsi="Tahoma" w:cs="Tahoma"/>
          <w:color w:val="000000"/>
          <w:sz w:val="22"/>
          <w:szCs w:val="22"/>
        </w:rPr>
        <w:t> </w:t>
      </w:r>
    </w:p>
    <w:p w14:paraId="5F0B00EA" w14:textId="77777777" w:rsidR="00C413BE" w:rsidRPr="0023751F" w:rsidRDefault="00C413BE" w:rsidP="0065746D">
      <w:pPr>
        <w:pStyle w:val="paragraph"/>
        <w:numPr>
          <w:ilvl w:val="0"/>
          <w:numId w:val="13"/>
        </w:numPr>
        <w:spacing w:before="0" w:beforeAutospacing="0" w:after="0" w:afterAutospacing="0"/>
        <w:textAlignment w:val="baseline"/>
        <w:rPr>
          <w:rFonts w:ascii="Tahoma" w:hAnsi="Tahoma" w:cs="Tahoma"/>
          <w:color w:val="000000"/>
          <w:sz w:val="22"/>
          <w:szCs w:val="22"/>
        </w:rPr>
      </w:pPr>
      <w:proofErr w:type="gramStart"/>
      <w:r w:rsidRPr="0023751F">
        <w:rPr>
          <w:rStyle w:val="normaltextrun"/>
          <w:rFonts w:ascii="Tahoma" w:eastAsiaTheme="majorEastAsia" w:hAnsi="Tahoma" w:cs="Tahoma"/>
          <w:color w:val="000000"/>
          <w:sz w:val="22"/>
          <w:szCs w:val="22"/>
        </w:rPr>
        <w:t>individuals;</w:t>
      </w:r>
      <w:proofErr w:type="gramEnd"/>
      <w:r w:rsidRPr="0023751F">
        <w:rPr>
          <w:rStyle w:val="normaltextrun"/>
          <w:rFonts w:ascii="Tahoma" w:eastAsiaTheme="majorEastAsia" w:hAnsi="Tahoma" w:cs="Tahoma"/>
          <w:color w:val="000000"/>
          <w:sz w:val="22"/>
          <w:szCs w:val="22"/>
        </w:rPr>
        <w:t> </w:t>
      </w:r>
      <w:r w:rsidRPr="0023751F">
        <w:rPr>
          <w:rStyle w:val="eop"/>
          <w:rFonts w:ascii="Tahoma" w:hAnsi="Tahoma" w:cs="Tahoma"/>
          <w:color w:val="000000"/>
          <w:sz w:val="22"/>
          <w:szCs w:val="22"/>
        </w:rPr>
        <w:t> </w:t>
      </w:r>
    </w:p>
    <w:p w14:paraId="5B62DBF8" w14:textId="03F1DC9D" w:rsidR="0065746D" w:rsidRPr="0065746D" w:rsidRDefault="00C413BE" w:rsidP="0065746D">
      <w:pPr>
        <w:pStyle w:val="paragraph"/>
        <w:numPr>
          <w:ilvl w:val="0"/>
          <w:numId w:val="13"/>
        </w:numPr>
        <w:spacing w:before="0" w:beforeAutospacing="0" w:after="0" w:afterAutospacing="0"/>
        <w:textAlignment w:val="baseline"/>
        <w:rPr>
          <w:rStyle w:val="normaltextrun"/>
          <w:rFonts w:ascii="Tahoma" w:hAnsi="Tahoma" w:cs="Tahoma"/>
          <w:color w:val="000000"/>
          <w:sz w:val="22"/>
          <w:szCs w:val="22"/>
        </w:rPr>
      </w:pPr>
      <w:r w:rsidRPr="0023751F">
        <w:rPr>
          <w:rStyle w:val="normaltextrun"/>
          <w:rFonts w:ascii="Tahoma" w:eastAsiaTheme="majorEastAsia" w:hAnsi="Tahoma" w:cs="Tahoma"/>
          <w:color w:val="000000"/>
          <w:sz w:val="22"/>
          <w:szCs w:val="22"/>
        </w:rPr>
        <w:t xml:space="preserve">unincorporated community </w:t>
      </w:r>
      <w:proofErr w:type="gramStart"/>
      <w:r w:rsidRPr="0023751F">
        <w:rPr>
          <w:rStyle w:val="normaltextrun"/>
          <w:rFonts w:ascii="Tahoma" w:eastAsiaTheme="majorEastAsia" w:hAnsi="Tahoma" w:cs="Tahoma"/>
          <w:color w:val="000000"/>
          <w:sz w:val="22"/>
          <w:szCs w:val="22"/>
        </w:rPr>
        <w:t>organisations;</w:t>
      </w:r>
      <w:proofErr w:type="gramEnd"/>
    </w:p>
    <w:p w14:paraId="3EBFDD5A" w14:textId="77777777" w:rsidR="0065746D" w:rsidRDefault="0065746D" w:rsidP="0065746D">
      <w:pPr>
        <w:pStyle w:val="paragraph"/>
        <w:spacing w:before="0" w:beforeAutospacing="0" w:after="0" w:afterAutospacing="0"/>
        <w:textAlignment w:val="baseline"/>
        <w:rPr>
          <w:rStyle w:val="normaltextrun"/>
          <w:rFonts w:ascii="Tahoma" w:eastAsiaTheme="majorEastAsia" w:hAnsi="Tahoma" w:cs="Tahoma"/>
          <w:color w:val="000000"/>
          <w:sz w:val="22"/>
          <w:szCs w:val="22"/>
        </w:rPr>
      </w:pPr>
    </w:p>
    <w:p w14:paraId="28167588" w14:textId="77777777" w:rsidR="0065746D" w:rsidRDefault="0065746D" w:rsidP="0065746D">
      <w:pPr>
        <w:pStyle w:val="paragraph"/>
        <w:spacing w:before="0" w:beforeAutospacing="0" w:after="0" w:afterAutospacing="0"/>
        <w:textAlignment w:val="baseline"/>
        <w:rPr>
          <w:rStyle w:val="normaltextrun"/>
          <w:rFonts w:ascii="Tahoma" w:eastAsiaTheme="majorEastAsia" w:hAnsi="Tahoma" w:cs="Tahoma"/>
          <w:color w:val="000000"/>
          <w:sz w:val="22"/>
          <w:szCs w:val="22"/>
        </w:rPr>
      </w:pPr>
    </w:p>
    <w:p w14:paraId="3CF099F1" w14:textId="77777777" w:rsidR="0065746D" w:rsidRDefault="0065746D" w:rsidP="0065746D">
      <w:pPr>
        <w:pStyle w:val="paragraph"/>
        <w:spacing w:before="0" w:beforeAutospacing="0" w:after="0" w:afterAutospacing="0"/>
        <w:textAlignment w:val="baseline"/>
        <w:rPr>
          <w:rStyle w:val="normaltextrun"/>
          <w:rFonts w:ascii="Tahoma" w:eastAsiaTheme="majorEastAsia" w:hAnsi="Tahoma" w:cs="Tahoma"/>
          <w:color w:val="000000"/>
          <w:sz w:val="22"/>
          <w:szCs w:val="22"/>
        </w:rPr>
      </w:pPr>
    </w:p>
    <w:p w14:paraId="5E369A73" w14:textId="77777777" w:rsidR="0065746D" w:rsidRPr="0065746D" w:rsidRDefault="0065746D" w:rsidP="0065746D">
      <w:pPr>
        <w:pStyle w:val="paragraph"/>
        <w:spacing w:before="0" w:beforeAutospacing="0" w:after="0" w:afterAutospacing="0"/>
        <w:textAlignment w:val="baseline"/>
        <w:rPr>
          <w:rStyle w:val="normaltextrun"/>
          <w:rFonts w:ascii="Tahoma" w:hAnsi="Tahoma" w:cs="Tahoma"/>
          <w:color w:val="000000"/>
          <w:sz w:val="22"/>
          <w:szCs w:val="22"/>
        </w:rPr>
      </w:pPr>
    </w:p>
    <w:p w14:paraId="190BC2B4" w14:textId="77777777" w:rsidR="0065746D" w:rsidRDefault="0065746D" w:rsidP="0065746D">
      <w:pPr>
        <w:pStyle w:val="paragraph"/>
        <w:spacing w:before="0" w:beforeAutospacing="0" w:after="0" w:afterAutospacing="0"/>
        <w:textAlignment w:val="baseline"/>
        <w:rPr>
          <w:rStyle w:val="normaltextrun"/>
          <w:rFonts w:ascii="Tahoma" w:eastAsiaTheme="majorEastAsia" w:hAnsi="Tahoma" w:cs="Tahoma"/>
          <w:color w:val="000000"/>
          <w:sz w:val="22"/>
          <w:szCs w:val="22"/>
        </w:rPr>
      </w:pPr>
    </w:p>
    <w:p w14:paraId="2A507C54" w14:textId="37852ECD" w:rsidR="007B5129" w:rsidRDefault="007B5129" w:rsidP="0065746D">
      <w:pPr>
        <w:pStyle w:val="paragraph"/>
        <w:spacing w:before="0" w:beforeAutospacing="0" w:after="0" w:afterAutospacing="0"/>
        <w:ind w:firstLine="240"/>
        <w:jc w:val="both"/>
        <w:textAlignment w:val="baseline"/>
        <w:rPr>
          <w:rStyle w:val="normaltextrun"/>
          <w:rFonts w:ascii="Tahoma" w:eastAsiaTheme="majorEastAsia" w:hAnsi="Tahoma" w:cs="Tahoma"/>
          <w:color w:val="000000" w:themeColor="text1"/>
          <w:sz w:val="22"/>
          <w:szCs w:val="22"/>
        </w:rPr>
      </w:pPr>
      <w:r w:rsidRPr="0023751F">
        <w:rPr>
          <w:rStyle w:val="normaltextrun"/>
          <w:rFonts w:ascii="Tahoma" w:eastAsiaTheme="majorEastAsia" w:hAnsi="Tahoma" w:cs="Tahoma"/>
          <w:b/>
          <w:bCs/>
          <w:color w:val="000000" w:themeColor="text1"/>
          <w:sz w:val="22"/>
          <w:szCs w:val="22"/>
        </w:rPr>
        <w:lastRenderedPageBreak/>
        <w:t>FUNDING OBJECTIVES</w:t>
      </w:r>
      <w:r w:rsidRPr="0023751F">
        <w:rPr>
          <w:rStyle w:val="normaltextrun"/>
          <w:rFonts w:ascii="Tahoma" w:eastAsiaTheme="majorEastAsia" w:hAnsi="Tahoma" w:cs="Tahoma"/>
          <w:color w:val="000000" w:themeColor="text1"/>
          <w:sz w:val="22"/>
          <w:szCs w:val="22"/>
        </w:rPr>
        <w:t xml:space="preserve"> </w:t>
      </w:r>
    </w:p>
    <w:p w14:paraId="2AFB1AF2" w14:textId="77777777" w:rsidR="007B5129" w:rsidRDefault="007B5129" w:rsidP="007B5129">
      <w:pPr>
        <w:pStyle w:val="paragraph"/>
        <w:spacing w:before="0" w:beforeAutospacing="0" w:after="0" w:afterAutospacing="0"/>
        <w:ind w:left="142"/>
        <w:jc w:val="both"/>
        <w:textAlignment w:val="baseline"/>
        <w:rPr>
          <w:rStyle w:val="normaltextrun"/>
          <w:rFonts w:ascii="Tahoma" w:eastAsiaTheme="majorEastAsia" w:hAnsi="Tahoma" w:cs="Tahoma"/>
          <w:color w:val="000000" w:themeColor="text1"/>
          <w:sz w:val="22"/>
          <w:szCs w:val="22"/>
        </w:rPr>
      </w:pPr>
    </w:p>
    <w:p w14:paraId="60001402" w14:textId="383F6731" w:rsidR="007B5129" w:rsidRPr="0065746D" w:rsidRDefault="007B5129" w:rsidP="0065746D">
      <w:pPr>
        <w:pStyle w:val="paragraph"/>
        <w:spacing w:before="0" w:beforeAutospacing="0" w:after="0" w:afterAutospacing="0"/>
        <w:ind w:left="240"/>
        <w:jc w:val="both"/>
        <w:textAlignment w:val="baseline"/>
        <w:rPr>
          <w:rFonts w:ascii="Tahoma" w:hAnsi="Tahoma" w:cs="Tahoma"/>
          <w:sz w:val="22"/>
          <w:szCs w:val="22"/>
        </w:rPr>
      </w:pPr>
      <w:r w:rsidRPr="007B5129">
        <w:rPr>
          <w:rFonts w:ascii="Tahoma" w:hAnsi="Tahoma" w:cs="Tahoma"/>
          <w:sz w:val="22"/>
          <w:szCs w:val="22"/>
        </w:rPr>
        <w:t>Applications must meet the following criteria, with funding available for community-based events, projects, or initiatives that:</w:t>
      </w:r>
    </w:p>
    <w:p w14:paraId="3F3EB25F" w14:textId="77777777" w:rsidR="0065746D" w:rsidRDefault="0023751F" w:rsidP="0065746D">
      <w:pPr>
        <w:pStyle w:val="paragraph"/>
        <w:numPr>
          <w:ilvl w:val="0"/>
          <w:numId w:val="14"/>
        </w:numPr>
        <w:tabs>
          <w:tab w:val="clear" w:pos="1800"/>
          <w:tab w:val="num" w:pos="1440"/>
        </w:tabs>
        <w:spacing w:before="0" w:beforeAutospacing="0" w:after="240" w:afterAutospacing="0"/>
        <w:ind w:left="1134"/>
        <w:jc w:val="both"/>
        <w:textAlignment w:val="baseline"/>
        <w:rPr>
          <w:rFonts w:ascii="Tahoma" w:hAnsi="Tahoma" w:cs="Tahoma"/>
          <w:color w:val="000000"/>
          <w:sz w:val="22"/>
          <w:szCs w:val="22"/>
        </w:rPr>
      </w:pPr>
      <w:r w:rsidRPr="0023751F">
        <w:rPr>
          <w:rFonts w:ascii="Tahoma" w:eastAsiaTheme="majorEastAsia" w:hAnsi="Tahoma" w:cs="Tahoma"/>
          <w:color w:val="000000"/>
          <w:sz w:val="22"/>
          <w:szCs w:val="22"/>
        </w:rPr>
        <w:t>Promote and celebrate community spirit, connection, and resilience. This may include events, projects, or initiatives that highlight the value of creative and cultural arts.</w:t>
      </w:r>
    </w:p>
    <w:p w14:paraId="0B454EA6" w14:textId="79DA1AAF" w:rsidR="007B5129" w:rsidRPr="0065746D" w:rsidRDefault="0023751F" w:rsidP="0065746D">
      <w:pPr>
        <w:pStyle w:val="paragraph"/>
        <w:numPr>
          <w:ilvl w:val="0"/>
          <w:numId w:val="14"/>
        </w:numPr>
        <w:tabs>
          <w:tab w:val="clear" w:pos="1800"/>
          <w:tab w:val="num" w:pos="1440"/>
        </w:tabs>
        <w:spacing w:before="0" w:beforeAutospacing="0" w:after="240" w:afterAutospacing="0"/>
        <w:ind w:left="1134"/>
        <w:jc w:val="both"/>
        <w:textAlignment w:val="baseline"/>
        <w:rPr>
          <w:rFonts w:ascii="Tahoma" w:hAnsi="Tahoma" w:cs="Tahoma"/>
          <w:color w:val="000000"/>
          <w:sz w:val="22"/>
          <w:szCs w:val="22"/>
        </w:rPr>
      </w:pPr>
      <w:r w:rsidRPr="0065746D">
        <w:rPr>
          <w:rFonts w:ascii="Tahoma" w:eastAsiaTheme="majorEastAsia" w:hAnsi="Tahoma" w:cs="Tahoma"/>
          <w:color w:val="000000"/>
          <w:sz w:val="22"/>
          <w:szCs w:val="22"/>
        </w:rPr>
        <w:t>Support and promote the region to increase visitation to the Shire of Dandaragan, contributing to positive economic outcomes.</w:t>
      </w:r>
    </w:p>
    <w:p w14:paraId="6B30A970" w14:textId="77777777" w:rsidR="0023751F" w:rsidRPr="0023751F" w:rsidRDefault="0023751F" w:rsidP="0065746D">
      <w:pPr>
        <w:pStyle w:val="paragraph"/>
        <w:numPr>
          <w:ilvl w:val="0"/>
          <w:numId w:val="14"/>
        </w:numPr>
        <w:spacing w:before="0" w:beforeAutospacing="0" w:after="240" w:afterAutospacing="0"/>
        <w:ind w:left="1134"/>
        <w:jc w:val="both"/>
        <w:textAlignment w:val="baseline"/>
        <w:rPr>
          <w:rFonts w:ascii="Tahoma" w:hAnsi="Tahoma" w:cs="Tahoma"/>
          <w:color w:val="000000"/>
          <w:sz w:val="22"/>
          <w:szCs w:val="22"/>
        </w:rPr>
      </w:pPr>
      <w:r w:rsidRPr="0023751F">
        <w:rPr>
          <w:rStyle w:val="normaltextrun"/>
          <w:rFonts w:ascii="Tahoma" w:eastAsiaTheme="majorEastAsia" w:hAnsi="Tahoma" w:cs="Tahoma"/>
          <w:color w:val="000000"/>
          <w:sz w:val="22"/>
          <w:szCs w:val="22"/>
        </w:rPr>
        <w:t>Enhance the environment and our liveability within it.</w:t>
      </w:r>
    </w:p>
    <w:p w14:paraId="3255E876" w14:textId="272217F0" w:rsidR="007B5129" w:rsidRPr="007B5129" w:rsidRDefault="0023751F" w:rsidP="0065746D">
      <w:pPr>
        <w:pStyle w:val="paragraph"/>
        <w:numPr>
          <w:ilvl w:val="0"/>
          <w:numId w:val="14"/>
        </w:numPr>
        <w:spacing w:before="0" w:beforeAutospacing="0" w:after="240" w:afterAutospacing="0"/>
        <w:ind w:left="1134"/>
        <w:jc w:val="both"/>
        <w:textAlignment w:val="baseline"/>
        <w:rPr>
          <w:rFonts w:ascii="Tahoma" w:eastAsiaTheme="majorEastAsia" w:hAnsi="Tahoma" w:cs="Tahoma"/>
          <w:color w:val="000000"/>
          <w:sz w:val="22"/>
          <w:szCs w:val="22"/>
        </w:rPr>
      </w:pPr>
      <w:r w:rsidRPr="0023751F">
        <w:rPr>
          <w:rFonts w:ascii="Tahoma" w:eastAsiaTheme="majorEastAsia" w:hAnsi="Tahoma" w:cs="Tahoma"/>
          <w:color w:val="000000" w:themeColor="text1"/>
          <w:sz w:val="22"/>
          <w:szCs w:val="22"/>
        </w:rPr>
        <w:t>Strengthen governance and forward planning for incorporated associations based in the Shire of Dandaragan to help them achieve their objectives.</w:t>
      </w:r>
    </w:p>
    <w:p w14:paraId="1B9CBB11" w14:textId="4219621B" w:rsidR="00C413BE" w:rsidRPr="0023751F" w:rsidRDefault="007B5129" w:rsidP="007B5129">
      <w:pPr>
        <w:pStyle w:val="paragraph"/>
        <w:spacing w:before="0" w:beforeAutospacing="0" w:after="240" w:afterAutospacing="0"/>
        <w:ind w:left="284"/>
        <w:jc w:val="both"/>
        <w:textAlignment w:val="baseline"/>
        <w:rPr>
          <w:rFonts w:ascii="Tahoma" w:eastAsiaTheme="majorEastAsia" w:hAnsi="Tahoma" w:cs="Tahoma"/>
          <w:color w:val="000000"/>
          <w:sz w:val="22"/>
          <w:szCs w:val="22"/>
        </w:rPr>
      </w:pPr>
      <w:r w:rsidRPr="0023751F">
        <w:rPr>
          <w:rFonts w:ascii="Tahoma" w:hAnsi="Tahoma" w:cs="Tahoma"/>
          <w:b/>
          <w:bCs/>
          <w:sz w:val="22"/>
          <w:szCs w:val="22"/>
        </w:rPr>
        <w:t xml:space="preserve">ASSESSMENT CRITERIA </w:t>
      </w:r>
    </w:p>
    <w:p w14:paraId="66C14700" w14:textId="77777777" w:rsidR="00C413BE" w:rsidRPr="0023751F" w:rsidRDefault="00C413BE" w:rsidP="0065746D">
      <w:pPr>
        <w:pStyle w:val="ListParagraph"/>
        <w:numPr>
          <w:ilvl w:val="0"/>
          <w:numId w:val="15"/>
        </w:numPr>
        <w:tabs>
          <w:tab w:val="clear" w:pos="1800"/>
        </w:tabs>
        <w:ind w:left="1134"/>
        <w:jc w:val="both"/>
        <w:textAlignment w:val="baseline"/>
        <w:rPr>
          <w:rFonts w:ascii="Tahoma" w:hAnsi="Tahoma" w:cs="Tahoma"/>
          <w:color w:val="000000"/>
          <w:spacing w:val="0"/>
          <w:sz w:val="22"/>
          <w:szCs w:val="22"/>
          <w:lang w:eastAsia="en-AU"/>
        </w:rPr>
      </w:pPr>
      <w:r w:rsidRPr="0023751F">
        <w:rPr>
          <w:rFonts w:ascii="Tahoma" w:hAnsi="Tahoma" w:cs="Tahoma"/>
          <w:color w:val="000000"/>
          <w:spacing w:val="0"/>
          <w:sz w:val="22"/>
          <w:szCs w:val="22"/>
          <w:lang w:eastAsia="en-AU"/>
        </w:rPr>
        <w:t>The application addresses at least one funding objective. Applications that address more than one funding objective will be scored higher. </w:t>
      </w:r>
    </w:p>
    <w:p w14:paraId="1FCDC450" w14:textId="77777777" w:rsidR="00C413BE" w:rsidRPr="0023751F" w:rsidRDefault="00C413BE" w:rsidP="0065746D">
      <w:pPr>
        <w:pStyle w:val="ListParagraph"/>
        <w:numPr>
          <w:ilvl w:val="0"/>
          <w:numId w:val="15"/>
        </w:numPr>
        <w:tabs>
          <w:tab w:val="clear" w:pos="1800"/>
        </w:tabs>
        <w:ind w:left="1134"/>
        <w:jc w:val="both"/>
        <w:textAlignment w:val="baseline"/>
        <w:rPr>
          <w:rFonts w:ascii="Tahoma" w:hAnsi="Tahoma" w:cs="Tahoma"/>
          <w:color w:val="000000"/>
          <w:spacing w:val="0"/>
          <w:sz w:val="22"/>
          <w:szCs w:val="22"/>
          <w:lang w:eastAsia="en-AU"/>
        </w:rPr>
      </w:pPr>
      <w:r w:rsidRPr="0023751F">
        <w:rPr>
          <w:rFonts w:ascii="Tahoma" w:hAnsi="Tahoma" w:cs="Tahoma"/>
          <w:color w:val="000000"/>
          <w:spacing w:val="0"/>
          <w:sz w:val="22"/>
          <w:szCs w:val="22"/>
          <w:lang w:eastAsia="en-AU"/>
        </w:rPr>
        <w:t>The application demonstrates community involvement in the design and implementation or delivery of the event/projects/initiatives. </w:t>
      </w:r>
    </w:p>
    <w:p w14:paraId="33F0E776" w14:textId="54BB0BF3" w:rsidR="00C413BE" w:rsidRPr="0023751F" w:rsidRDefault="00C413BE" w:rsidP="0065746D">
      <w:pPr>
        <w:pStyle w:val="ListParagraph"/>
        <w:numPr>
          <w:ilvl w:val="0"/>
          <w:numId w:val="15"/>
        </w:numPr>
        <w:tabs>
          <w:tab w:val="clear" w:pos="1800"/>
        </w:tabs>
        <w:ind w:left="1134"/>
        <w:jc w:val="both"/>
        <w:textAlignment w:val="baseline"/>
        <w:rPr>
          <w:rFonts w:ascii="Tahoma" w:hAnsi="Tahoma" w:cs="Tahoma"/>
          <w:color w:val="000000"/>
          <w:spacing w:val="0"/>
          <w:sz w:val="22"/>
          <w:szCs w:val="22"/>
          <w:lang w:eastAsia="en-AU"/>
        </w:rPr>
      </w:pPr>
      <w:r w:rsidRPr="0023751F">
        <w:rPr>
          <w:rFonts w:ascii="Tahoma" w:hAnsi="Tahoma" w:cs="Tahoma"/>
          <w:color w:val="000000"/>
          <w:spacing w:val="0"/>
          <w:sz w:val="22"/>
          <w:szCs w:val="22"/>
          <w:lang w:eastAsia="en-AU"/>
        </w:rPr>
        <w:t>The application demonstrates a genuine community need</w:t>
      </w:r>
      <w:r w:rsidR="0023751F">
        <w:rPr>
          <w:rFonts w:ascii="Tahoma" w:hAnsi="Tahoma" w:cs="Tahoma"/>
          <w:color w:val="000000"/>
          <w:spacing w:val="0"/>
          <w:sz w:val="22"/>
          <w:szCs w:val="22"/>
          <w:lang w:eastAsia="en-AU"/>
        </w:rPr>
        <w:t>.</w:t>
      </w:r>
    </w:p>
    <w:p w14:paraId="3BEC6EC3" w14:textId="77777777" w:rsidR="00C413BE" w:rsidRPr="0023751F" w:rsidRDefault="00C413BE" w:rsidP="0065746D">
      <w:pPr>
        <w:pStyle w:val="ListParagraph"/>
        <w:numPr>
          <w:ilvl w:val="0"/>
          <w:numId w:val="15"/>
        </w:numPr>
        <w:tabs>
          <w:tab w:val="clear" w:pos="1800"/>
        </w:tabs>
        <w:ind w:left="1134"/>
        <w:jc w:val="both"/>
        <w:textAlignment w:val="baseline"/>
        <w:rPr>
          <w:rFonts w:ascii="Tahoma" w:hAnsi="Tahoma" w:cs="Tahoma"/>
          <w:color w:val="000000"/>
          <w:spacing w:val="0"/>
          <w:sz w:val="22"/>
          <w:szCs w:val="22"/>
          <w:lang w:eastAsia="en-AU"/>
        </w:rPr>
      </w:pPr>
      <w:r w:rsidRPr="0023751F">
        <w:rPr>
          <w:rFonts w:ascii="Tahoma" w:hAnsi="Tahoma" w:cs="Tahoma"/>
          <w:color w:val="000000"/>
          <w:spacing w:val="0"/>
          <w:sz w:val="22"/>
          <w:szCs w:val="22"/>
          <w:lang w:eastAsia="en-AU"/>
        </w:rPr>
        <w:t>The applicant provides evidence that the project or activity can be delivered and demonstrates value for money.  </w:t>
      </w:r>
    </w:p>
    <w:p w14:paraId="786200F5" w14:textId="415E726F" w:rsidR="00C413BE" w:rsidRPr="0023751F" w:rsidRDefault="00C413BE" w:rsidP="0065746D">
      <w:pPr>
        <w:pStyle w:val="ListParagraph"/>
        <w:numPr>
          <w:ilvl w:val="0"/>
          <w:numId w:val="15"/>
        </w:numPr>
        <w:tabs>
          <w:tab w:val="clear" w:pos="1800"/>
        </w:tabs>
        <w:ind w:left="1134"/>
        <w:jc w:val="both"/>
        <w:textAlignment w:val="baseline"/>
        <w:rPr>
          <w:rFonts w:ascii="Tahoma" w:hAnsi="Tahoma" w:cs="Tahoma"/>
          <w:color w:val="000000"/>
          <w:spacing w:val="0"/>
          <w:sz w:val="22"/>
          <w:szCs w:val="22"/>
          <w:lang w:eastAsia="en-AU"/>
        </w:rPr>
      </w:pPr>
      <w:r w:rsidRPr="0023751F">
        <w:rPr>
          <w:rFonts w:ascii="Tahoma" w:hAnsi="Tahoma" w:cs="Tahoma"/>
          <w:color w:val="000000"/>
          <w:spacing w:val="0"/>
          <w:sz w:val="22"/>
          <w:szCs w:val="22"/>
          <w:lang w:eastAsia="en-AU"/>
        </w:rPr>
        <w:t xml:space="preserve">The applicant demonstrates that they will contribute cash and/or </w:t>
      </w:r>
      <w:r w:rsidR="007B5129" w:rsidRPr="0023751F">
        <w:rPr>
          <w:rFonts w:ascii="Tahoma" w:hAnsi="Tahoma" w:cs="Tahoma"/>
          <w:color w:val="000000"/>
          <w:spacing w:val="0"/>
          <w:sz w:val="22"/>
          <w:szCs w:val="22"/>
          <w:lang w:eastAsia="en-AU"/>
        </w:rPr>
        <w:t>in-kind</w:t>
      </w:r>
      <w:r w:rsidRPr="0023751F">
        <w:rPr>
          <w:rFonts w:ascii="Tahoma" w:hAnsi="Tahoma" w:cs="Tahoma"/>
          <w:color w:val="000000"/>
          <w:spacing w:val="0"/>
          <w:sz w:val="22"/>
          <w:szCs w:val="22"/>
          <w:lang w:eastAsia="en-AU"/>
        </w:rPr>
        <w:t xml:space="preserve"> support to the level that would be expected for the event/activity/initiative being proposed. In addition, if applicable</w:t>
      </w:r>
      <w:r w:rsidR="0023751F">
        <w:rPr>
          <w:rFonts w:ascii="Tahoma" w:hAnsi="Tahoma" w:cs="Tahoma"/>
          <w:color w:val="000000"/>
          <w:spacing w:val="0"/>
          <w:sz w:val="22"/>
          <w:szCs w:val="22"/>
          <w:lang w:eastAsia="en-AU"/>
        </w:rPr>
        <w:t>,</w:t>
      </w:r>
      <w:r w:rsidRPr="0023751F">
        <w:rPr>
          <w:rFonts w:ascii="Tahoma" w:hAnsi="Tahoma" w:cs="Tahoma"/>
          <w:color w:val="000000"/>
          <w:spacing w:val="0"/>
          <w:sz w:val="22"/>
          <w:szCs w:val="22"/>
          <w:lang w:eastAsia="en-AU"/>
        </w:rPr>
        <w:t xml:space="preserve"> the applicant demonstrates that funding support, cash or in kind, from corporate sponsors or grant programmes from other agencies has been secured or sought.  </w:t>
      </w:r>
    </w:p>
    <w:p w14:paraId="62CBBA34" w14:textId="77777777" w:rsidR="00C413BE" w:rsidRPr="0023751F" w:rsidRDefault="00C413BE" w:rsidP="00813A35">
      <w:pPr>
        <w:ind w:left="1275" w:hanging="270"/>
        <w:jc w:val="both"/>
        <w:textAlignment w:val="baseline"/>
        <w:rPr>
          <w:rFonts w:ascii="Tahoma" w:hAnsi="Tahoma" w:cs="Tahoma"/>
          <w:color w:val="000000"/>
          <w:spacing w:val="0"/>
          <w:sz w:val="22"/>
          <w:szCs w:val="22"/>
          <w:lang w:eastAsia="en-AU"/>
        </w:rPr>
      </w:pPr>
      <w:r w:rsidRPr="0023751F">
        <w:rPr>
          <w:rFonts w:ascii="Tahoma" w:hAnsi="Tahoma" w:cs="Tahoma"/>
          <w:color w:val="000000"/>
          <w:spacing w:val="0"/>
          <w:sz w:val="22"/>
          <w:szCs w:val="22"/>
          <w:lang w:eastAsia="en-AU"/>
        </w:rPr>
        <w:t> </w:t>
      </w:r>
    </w:p>
    <w:p w14:paraId="3CB338D4" w14:textId="6A997EAF" w:rsidR="00C413BE" w:rsidRPr="0023751F" w:rsidRDefault="00C413BE" w:rsidP="00813A35">
      <w:pPr>
        <w:ind w:left="568"/>
        <w:jc w:val="both"/>
        <w:rPr>
          <w:rFonts w:ascii="Tahoma" w:hAnsi="Tahoma" w:cs="Tahoma"/>
          <w:sz w:val="22"/>
          <w:szCs w:val="22"/>
        </w:rPr>
      </w:pPr>
      <w:r w:rsidRPr="0023751F">
        <w:rPr>
          <w:rFonts w:ascii="Tahoma" w:hAnsi="Tahoma" w:cs="Tahoma"/>
          <w:sz w:val="22"/>
          <w:szCs w:val="22"/>
        </w:rPr>
        <w:t xml:space="preserve">In establishing the grant recipient recommendations to Council, the panel will consider the final assessment criteria rating for each application but may also </w:t>
      </w:r>
      <w:r w:rsidR="0023751F" w:rsidRPr="0023751F">
        <w:rPr>
          <w:rFonts w:ascii="Tahoma" w:hAnsi="Tahoma" w:cs="Tahoma"/>
          <w:sz w:val="22"/>
          <w:szCs w:val="22"/>
        </w:rPr>
        <w:t>consider</w:t>
      </w:r>
      <w:r w:rsidRPr="0023751F">
        <w:rPr>
          <w:rFonts w:ascii="Tahoma" w:hAnsi="Tahoma" w:cs="Tahoma"/>
          <w:sz w:val="22"/>
          <w:szCs w:val="22"/>
        </w:rPr>
        <w:t xml:space="preserve"> the following factors:</w:t>
      </w:r>
    </w:p>
    <w:p w14:paraId="4297F1FC" w14:textId="77777777" w:rsidR="00C413BE" w:rsidRPr="0023751F" w:rsidRDefault="00C413BE" w:rsidP="007B5129">
      <w:pPr>
        <w:pStyle w:val="paragraph"/>
        <w:spacing w:before="0" w:beforeAutospacing="0" w:after="0" w:afterAutospacing="0"/>
        <w:ind w:left="1276" w:firstLine="426"/>
        <w:jc w:val="both"/>
        <w:textAlignment w:val="baseline"/>
        <w:rPr>
          <w:rFonts w:ascii="Tahoma" w:hAnsi="Tahoma" w:cs="Tahoma"/>
          <w:color w:val="000000"/>
          <w:sz w:val="22"/>
          <w:szCs w:val="22"/>
        </w:rPr>
      </w:pPr>
      <w:r w:rsidRPr="0023751F">
        <w:rPr>
          <w:rStyle w:val="eop"/>
          <w:rFonts w:ascii="Tahoma" w:hAnsi="Tahoma" w:cs="Tahoma"/>
          <w:color w:val="000000"/>
          <w:sz w:val="22"/>
          <w:szCs w:val="22"/>
        </w:rPr>
        <w:t> </w:t>
      </w:r>
    </w:p>
    <w:p w14:paraId="5A2B29A3" w14:textId="77777777" w:rsidR="00C413BE" w:rsidRPr="0023751F" w:rsidRDefault="00C413BE" w:rsidP="0065746D">
      <w:pPr>
        <w:pStyle w:val="paragraph"/>
        <w:numPr>
          <w:ilvl w:val="0"/>
          <w:numId w:val="16"/>
        </w:numPr>
        <w:spacing w:before="0" w:beforeAutospacing="0" w:after="0" w:afterAutospacing="0"/>
        <w:ind w:left="1701"/>
        <w:jc w:val="both"/>
        <w:textAlignment w:val="baseline"/>
        <w:rPr>
          <w:rFonts w:ascii="Tahoma" w:hAnsi="Tahoma" w:cs="Tahoma"/>
          <w:color w:val="000000"/>
          <w:sz w:val="22"/>
          <w:szCs w:val="22"/>
        </w:rPr>
      </w:pPr>
      <w:r w:rsidRPr="0023751F">
        <w:rPr>
          <w:rStyle w:val="normaltextrun"/>
          <w:rFonts w:ascii="Tahoma" w:eastAsiaTheme="majorEastAsia" w:hAnsi="Tahoma" w:cs="Tahoma"/>
          <w:color w:val="000000"/>
          <w:sz w:val="22"/>
          <w:szCs w:val="22"/>
        </w:rPr>
        <w:t>Repeat events, projects and initiatives that have been funded in previous years </w:t>
      </w:r>
      <w:r w:rsidRPr="0023751F">
        <w:rPr>
          <w:rStyle w:val="eop"/>
          <w:rFonts w:ascii="Tahoma" w:hAnsi="Tahoma" w:cs="Tahoma"/>
          <w:color w:val="000000"/>
          <w:sz w:val="22"/>
          <w:szCs w:val="22"/>
        </w:rPr>
        <w:t> </w:t>
      </w:r>
    </w:p>
    <w:p w14:paraId="44E92AEE" w14:textId="77777777" w:rsidR="00C413BE" w:rsidRPr="0023751F" w:rsidRDefault="00C413BE" w:rsidP="0065746D">
      <w:pPr>
        <w:pStyle w:val="paragraph"/>
        <w:numPr>
          <w:ilvl w:val="0"/>
          <w:numId w:val="16"/>
        </w:numPr>
        <w:spacing w:before="0" w:beforeAutospacing="0" w:after="0" w:afterAutospacing="0"/>
        <w:ind w:left="1701"/>
        <w:jc w:val="both"/>
        <w:textAlignment w:val="baseline"/>
        <w:rPr>
          <w:rFonts w:ascii="Tahoma" w:hAnsi="Tahoma" w:cs="Tahoma"/>
          <w:color w:val="000000"/>
          <w:sz w:val="22"/>
          <w:szCs w:val="22"/>
        </w:rPr>
      </w:pPr>
      <w:r w:rsidRPr="0023751F">
        <w:rPr>
          <w:rStyle w:val="normaltextrun"/>
          <w:rFonts w:ascii="Tahoma" w:eastAsiaTheme="majorEastAsia" w:hAnsi="Tahoma" w:cs="Tahoma"/>
          <w:color w:val="000000"/>
          <w:sz w:val="22"/>
          <w:szCs w:val="22"/>
        </w:rPr>
        <w:t>Multiple applications from a single applicant </w:t>
      </w:r>
      <w:r w:rsidRPr="0023751F">
        <w:rPr>
          <w:rStyle w:val="eop"/>
          <w:rFonts w:ascii="Tahoma" w:hAnsi="Tahoma" w:cs="Tahoma"/>
          <w:color w:val="000000"/>
          <w:sz w:val="22"/>
          <w:szCs w:val="22"/>
        </w:rPr>
        <w:t> </w:t>
      </w:r>
    </w:p>
    <w:p w14:paraId="4020C8B3" w14:textId="77777777" w:rsidR="00C413BE" w:rsidRPr="0023751F" w:rsidRDefault="00C413BE" w:rsidP="0065746D">
      <w:pPr>
        <w:pStyle w:val="paragraph"/>
        <w:numPr>
          <w:ilvl w:val="0"/>
          <w:numId w:val="16"/>
        </w:numPr>
        <w:spacing w:before="0" w:beforeAutospacing="0" w:after="0" w:afterAutospacing="0"/>
        <w:ind w:left="1701"/>
        <w:jc w:val="both"/>
        <w:textAlignment w:val="baseline"/>
        <w:rPr>
          <w:rFonts w:ascii="Tahoma" w:hAnsi="Tahoma" w:cs="Tahoma"/>
          <w:color w:val="000000" w:themeColor="text1"/>
          <w:sz w:val="22"/>
          <w:szCs w:val="22"/>
        </w:rPr>
      </w:pPr>
      <w:r w:rsidRPr="0023751F">
        <w:rPr>
          <w:rStyle w:val="normaltextrun"/>
          <w:rFonts w:ascii="Tahoma" w:eastAsiaTheme="majorEastAsia" w:hAnsi="Tahoma" w:cs="Tahoma"/>
          <w:color w:val="000000" w:themeColor="text1"/>
          <w:sz w:val="22"/>
          <w:szCs w:val="22"/>
        </w:rPr>
        <w:t>Ineligible applications that the panel considers worthy of funding </w:t>
      </w:r>
      <w:r w:rsidRPr="0023751F">
        <w:rPr>
          <w:rStyle w:val="eop"/>
          <w:rFonts w:ascii="Tahoma" w:hAnsi="Tahoma" w:cs="Tahoma"/>
          <w:color w:val="000000" w:themeColor="text1"/>
          <w:sz w:val="22"/>
          <w:szCs w:val="22"/>
        </w:rPr>
        <w:t> </w:t>
      </w:r>
    </w:p>
    <w:p w14:paraId="283737D2" w14:textId="77777777" w:rsidR="0065746D" w:rsidRPr="0065746D" w:rsidRDefault="00C413BE" w:rsidP="0065746D">
      <w:pPr>
        <w:pStyle w:val="paragraph"/>
        <w:numPr>
          <w:ilvl w:val="0"/>
          <w:numId w:val="16"/>
        </w:numPr>
        <w:spacing w:before="0" w:beforeAutospacing="0" w:after="0" w:afterAutospacing="0"/>
        <w:ind w:left="1701"/>
        <w:jc w:val="both"/>
        <w:textAlignment w:val="baseline"/>
        <w:rPr>
          <w:rStyle w:val="normaltextrun"/>
          <w:rFonts w:ascii="Tahoma" w:hAnsi="Tahoma" w:cs="Tahoma"/>
          <w:color w:val="000000"/>
          <w:sz w:val="22"/>
          <w:szCs w:val="22"/>
        </w:rPr>
      </w:pPr>
      <w:r w:rsidRPr="0023751F">
        <w:rPr>
          <w:rStyle w:val="normaltextrun"/>
          <w:rFonts w:ascii="Tahoma" w:eastAsiaTheme="majorEastAsia" w:hAnsi="Tahoma" w:cs="Tahoma"/>
          <w:color w:val="000000"/>
          <w:sz w:val="22"/>
          <w:szCs w:val="22"/>
        </w:rPr>
        <w:t>Any other factor that the panel may consider relevant  </w:t>
      </w:r>
    </w:p>
    <w:p w14:paraId="6B501F0F" w14:textId="77777777" w:rsidR="0065746D" w:rsidRDefault="0065746D" w:rsidP="0065746D">
      <w:pPr>
        <w:pStyle w:val="paragraph"/>
        <w:spacing w:before="0" w:beforeAutospacing="0" w:after="0" w:afterAutospacing="0"/>
        <w:jc w:val="both"/>
        <w:textAlignment w:val="baseline"/>
        <w:rPr>
          <w:rStyle w:val="normaltextrun"/>
          <w:rFonts w:ascii="Tahoma" w:eastAsiaTheme="majorEastAsia" w:hAnsi="Tahoma" w:cs="Tahoma"/>
          <w:color w:val="000000"/>
          <w:sz w:val="22"/>
          <w:szCs w:val="22"/>
        </w:rPr>
      </w:pPr>
    </w:p>
    <w:p w14:paraId="1F3754D6" w14:textId="5111E45C" w:rsidR="00C413BE" w:rsidRPr="0065746D" w:rsidRDefault="0065746D" w:rsidP="0065746D">
      <w:pPr>
        <w:pStyle w:val="paragraph"/>
        <w:spacing w:before="0" w:beforeAutospacing="0" w:after="0" w:afterAutospacing="0"/>
        <w:ind w:left="240"/>
        <w:jc w:val="both"/>
        <w:textAlignment w:val="baseline"/>
        <w:rPr>
          <w:rFonts w:ascii="Tahoma" w:hAnsi="Tahoma" w:cs="Tahoma"/>
          <w:b/>
          <w:bCs/>
          <w:color w:val="000000"/>
          <w:sz w:val="22"/>
          <w:szCs w:val="22"/>
        </w:rPr>
      </w:pPr>
      <w:r w:rsidRPr="0065746D">
        <w:rPr>
          <w:rStyle w:val="normaltextrun"/>
          <w:rFonts w:ascii="Tahoma" w:eastAsiaTheme="majorEastAsia" w:hAnsi="Tahoma" w:cs="Tahoma"/>
          <w:b/>
          <w:bCs/>
          <w:color w:val="000000"/>
          <w:sz w:val="22"/>
          <w:szCs w:val="22"/>
        </w:rPr>
        <w:t>CONDITIONS OF GRANT</w:t>
      </w:r>
      <w:r w:rsidR="00C413BE" w:rsidRPr="0065746D">
        <w:rPr>
          <w:rStyle w:val="eop"/>
          <w:rFonts w:ascii="Tahoma" w:hAnsi="Tahoma" w:cs="Tahoma"/>
          <w:b/>
          <w:bCs/>
          <w:color w:val="000000"/>
          <w:sz w:val="22"/>
          <w:szCs w:val="22"/>
        </w:rPr>
        <w:t> </w:t>
      </w:r>
    </w:p>
    <w:p w14:paraId="28BE4998" w14:textId="4FD8FBFB" w:rsidR="00C413BE" w:rsidRPr="0023751F" w:rsidRDefault="00C413BE" w:rsidP="00813A35">
      <w:pPr>
        <w:numPr>
          <w:ilvl w:val="0"/>
          <w:numId w:val="1"/>
        </w:numPr>
        <w:spacing w:before="240"/>
        <w:jc w:val="both"/>
        <w:rPr>
          <w:rStyle w:val="eop"/>
          <w:rFonts w:ascii="Tahoma" w:hAnsi="Tahoma" w:cs="Tahoma"/>
          <w:sz w:val="22"/>
          <w:szCs w:val="22"/>
        </w:rPr>
      </w:pPr>
      <w:r w:rsidRPr="0023751F">
        <w:rPr>
          <w:rStyle w:val="normaltextrun"/>
          <w:rFonts w:ascii="Tahoma" w:eastAsiaTheme="majorEastAsia" w:hAnsi="Tahoma" w:cs="Tahoma"/>
          <w:color w:val="000000"/>
          <w:sz w:val="22"/>
          <w:szCs w:val="22"/>
          <w:shd w:val="clear" w:color="auto" w:fill="FFFFFF"/>
        </w:rPr>
        <w:t xml:space="preserve">Grant funds cannot be </w:t>
      </w:r>
      <w:r w:rsidR="0023751F">
        <w:rPr>
          <w:rStyle w:val="normaltextrun"/>
          <w:rFonts w:ascii="Tahoma" w:eastAsiaTheme="majorEastAsia" w:hAnsi="Tahoma" w:cs="Tahoma"/>
          <w:color w:val="000000"/>
          <w:sz w:val="22"/>
          <w:szCs w:val="22"/>
          <w:shd w:val="clear" w:color="auto" w:fill="FFFFFF"/>
        </w:rPr>
        <w:t xml:space="preserve">used to cover expenses incurred before the funding is approved. </w:t>
      </w:r>
      <w:r w:rsidRPr="0023751F">
        <w:rPr>
          <w:rStyle w:val="normaltextrun"/>
          <w:rFonts w:ascii="Tahoma" w:eastAsiaTheme="majorEastAsia" w:hAnsi="Tahoma" w:cs="Tahoma"/>
          <w:color w:val="000000"/>
          <w:sz w:val="22"/>
          <w:szCs w:val="22"/>
          <w:shd w:val="clear" w:color="auto" w:fill="FFFFFF"/>
        </w:rPr>
        <w:t> </w:t>
      </w:r>
      <w:r w:rsidRPr="0023751F">
        <w:rPr>
          <w:rStyle w:val="eop"/>
          <w:rFonts w:ascii="Tahoma" w:hAnsi="Tahoma" w:cs="Tahoma"/>
          <w:color w:val="000000"/>
          <w:sz w:val="22"/>
          <w:szCs w:val="22"/>
          <w:shd w:val="clear" w:color="auto" w:fill="FFFFFF"/>
        </w:rPr>
        <w:t> </w:t>
      </w:r>
    </w:p>
    <w:p w14:paraId="024F3854" w14:textId="77777777" w:rsidR="0023751F" w:rsidRPr="0023751F" w:rsidRDefault="0023751F" w:rsidP="00813A35">
      <w:pPr>
        <w:numPr>
          <w:ilvl w:val="0"/>
          <w:numId w:val="1"/>
        </w:numPr>
        <w:spacing w:before="240"/>
        <w:jc w:val="both"/>
        <w:rPr>
          <w:rFonts w:ascii="Tahoma" w:hAnsi="Tahoma" w:cs="Tahoma"/>
          <w:sz w:val="22"/>
          <w:szCs w:val="22"/>
        </w:rPr>
      </w:pPr>
      <w:r w:rsidRPr="0023751F">
        <w:rPr>
          <w:rFonts w:ascii="Tahoma" w:eastAsiaTheme="majorEastAsia" w:hAnsi="Tahoma" w:cs="Tahoma"/>
          <w:color w:val="000000"/>
          <w:sz w:val="22"/>
          <w:szCs w:val="22"/>
          <w:shd w:val="clear" w:color="auto" w:fill="FFFFFF"/>
        </w:rPr>
        <w:t>Successful applicants will be notified of the approved grant amount, its intended purpose, and any associated conditions.</w:t>
      </w:r>
    </w:p>
    <w:p w14:paraId="2F72734C" w14:textId="4D564984" w:rsidR="00C413BE" w:rsidRPr="0023751F" w:rsidRDefault="00C413BE" w:rsidP="00813A35">
      <w:pPr>
        <w:numPr>
          <w:ilvl w:val="0"/>
          <w:numId w:val="1"/>
        </w:numPr>
        <w:spacing w:before="240"/>
        <w:jc w:val="both"/>
        <w:rPr>
          <w:rStyle w:val="eop"/>
          <w:rFonts w:ascii="Tahoma" w:hAnsi="Tahoma" w:cs="Tahoma"/>
          <w:sz w:val="22"/>
          <w:szCs w:val="22"/>
        </w:rPr>
      </w:pPr>
      <w:r w:rsidRPr="0023751F">
        <w:rPr>
          <w:rStyle w:val="normaltextrun"/>
          <w:rFonts w:ascii="Tahoma" w:eastAsiaTheme="majorEastAsia" w:hAnsi="Tahoma" w:cs="Tahoma"/>
          <w:color w:val="000000"/>
          <w:sz w:val="22"/>
          <w:szCs w:val="22"/>
          <w:shd w:val="clear" w:color="auto" w:fill="FFFFFF"/>
        </w:rPr>
        <w:t>Unsuccessful applicants will be notified in writing.</w:t>
      </w:r>
      <w:r w:rsidRPr="0023751F">
        <w:rPr>
          <w:rStyle w:val="eop"/>
          <w:rFonts w:ascii="Tahoma" w:hAnsi="Tahoma" w:cs="Tahoma"/>
          <w:color w:val="000000"/>
          <w:sz w:val="22"/>
          <w:szCs w:val="22"/>
          <w:shd w:val="clear" w:color="auto" w:fill="FFFFFF"/>
        </w:rPr>
        <w:t> </w:t>
      </w:r>
    </w:p>
    <w:p w14:paraId="54BDFAB5" w14:textId="77777777" w:rsidR="00C413BE" w:rsidRPr="0023751F" w:rsidRDefault="00C413BE" w:rsidP="00813A35">
      <w:pPr>
        <w:numPr>
          <w:ilvl w:val="0"/>
          <w:numId w:val="1"/>
        </w:numPr>
        <w:spacing w:before="240"/>
        <w:jc w:val="both"/>
        <w:rPr>
          <w:rStyle w:val="normaltextrun"/>
          <w:rFonts w:ascii="Tahoma" w:eastAsiaTheme="majorEastAsia" w:hAnsi="Tahoma" w:cs="Tahoma"/>
          <w:sz w:val="22"/>
          <w:szCs w:val="22"/>
        </w:rPr>
      </w:pPr>
      <w:r w:rsidRPr="0023751F">
        <w:rPr>
          <w:rStyle w:val="normaltextrun"/>
          <w:rFonts w:ascii="Tahoma" w:eastAsiaTheme="majorEastAsia" w:hAnsi="Tahoma" w:cs="Tahoma"/>
          <w:color w:val="000000"/>
          <w:sz w:val="22"/>
          <w:szCs w:val="22"/>
          <w:bdr w:val="none" w:sz="0" w:space="0" w:color="auto" w:frame="1"/>
        </w:rPr>
        <w:t>The Shire of Dandaragan must be acknowledged as contributing to the funded event, project, or initiative. To assist in this, successful applicants will be provided with the Shire’s logo. Applicants will also have access to Shire banners where appropriate and available. Applicants will be required to provide evidence of how the Shire was acknowledged in the acquittal.</w:t>
      </w:r>
    </w:p>
    <w:p w14:paraId="1747D244" w14:textId="77777777" w:rsidR="00C413BE" w:rsidRPr="0023751F" w:rsidRDefault="00C413BE" w:rsidP="00813A35">
      <w:pPr>
        <w:numPr>
          <w:ilvl w:val="0"/>
          <w:numId w:val="1"/>
        </w:numPr>
        <w:spacing w:before="240"/>
        <w:jc w:val="both"/>
        <w:rPr>
          <w:rStyle w:val="eop"/>
          <w:rFonts w:ascii="Tahoma" w:hAnsi="Tahoma" w:cs="Tahoma"/>
          <w:sz w:val="22"/>
          <w:szCs w:val="22"/>
        </w:rPr>
      </w:pPr>
      <w:r w:rsidRPr="0023751F">
        <w:rPr>
          <w:rStyle w:val="normaltextrun"/>
          <w:rFonts w:ascii="Tahoma" w:eastAsiaTheme="majorEastAsia" w:hAnsi="Tahoma" w:cs="Tahoma"/>
          <w:color w:val="000000"/>
          <w:sz w:val="22"/>
          <w:szCs w:val="22"/>
          <w:bdr w:val="none" w:sz="0" w:space="0" w:color="auto" w:frame="1"/>
        </w:rPr>
        <w:t>The Shire will assist with the promotion of the activity which has been funded through the grants program but should not be the sole promotional strategy. </w:t>
      </w:r>
    </w:p>
    <w:p w14:paraId="3B8CA1A7" w14:textId="77777777" w:rsidR="007B5129" w:rsidRPr="007B5129" w:rsidRDefault="007B5129" w:rsidP="00813A35">
      <w:pPr>
        <w:numPr>
          <w:ilvl w:val="0"/>
          <w:numId w:val="1"/>
        </w:numPr>
        <w:spacing w:before="240"/>
        <w:jc w:val="both"/>
        <w:rPr>
          <w:rFonts w:ascii="Tahoma" w:eastAsiaTheme="majorEastAsia" w:hAnsi="Tahoma" w:cs="Tahoma"/>
          <w:sz w:val="22"/>
          <w:szCs w:val="22"/>
        </w:rPr>
      </w:pPr>
      <w:r w:rsidRPr="007B5129">
        <w:rPr>
          <w:rFonts w:ascii="Tahoma" w:eastAsiaTheme="majorEastAsia" w:hAnsi="Tahoma" w:cs="Tahoma"/>
          <w:color w:val="000000"/>
          <w:sz w:val="22"/>
          <w:szCs w:val="22"/>
          <w:shd w:val="clear" w:color="auto" w:fill="FFFFFF"/>
        </w:rPr>
        <w:lastRenderedPageBreak/>
        <w:t>If grant funds are not used as outlined in the approved application, or if no approval to vary the funding use has been granted, the funds must be repaid.</w:t>
      </w:r>
    </w:p>
    <w:p w14:paraId="53656F7C" w14:textId="6E0A4761" w:rsidR="00C413BE" w:rsidRPr="0023751F" w:rsidRDefault="00C413BE" w:rsidP="00813A35">
      <w:pPr>
        <w:numPr>
          <w:ilvl w:val="0"/>
          <w:numId w:val="1"/>
        </w:numPr>
        <w:spacing w:before="240"/>
        <w:jc w:val="both"/>
        <w:rPr>
          <w:rStyle w:val="normaltextrun"/>
          <w:rFonts w:ascii="Tahoma" w:eastAsiaTheme="majorEastAsia" w:hAnsi="Tahoma" w:cs="Tahoma"/>
          <w:sz w:val="22"/>
          <w:szCs w:val="22"/>
        </w:rPr>
      </w:pPr>
      <w:r w:rsidRPr="0023751F">
        <w:rPr>
          <w:rStyle w:val="normaltextrun"/>
          <w:rFonts w:ascii="Tahoma" w:eastAsiaTheme="majorEastAsia" w:hAnsi="Tahoma" w:cs="Tahoma"/>
          <w:color w:val="000000"/>
          <w:sz w:val="22"/>
          <w:szCs w:val="22"/>
          <w:shd w:val="clear" w:color="auto" w:fill="FFFFFF"/>
        </w:rPr>
        <w:t xml:space="preserve">The maximum annual grant payable under this policy will be $2,500. </w:t>
      </w:r>
      <w:r w:rsidR="007B5129" w:rsidRPr="0023751F">
        <w:rPr>
          <w:rStyle w:val="normaltextrun"/>
          <w:rFonts w:ascii="Tahoma" w:eastAsiaTheme="majorEastAsia" w:hAnsi="Tahoma" w:cs="Tahoma"/>
          <w:color w:val="000000"/>
          <w:sz w:val="22"/>
          <w:szCs w:val="22"/>
          <w:shd w:val="clear" w:color="auto" w:fill="FFFFFF"/>
        </w:rPr>
        <w:t>If</w:t>
      </w:r>
      <w:r w:rsidRPr="0023751F">
        <w:rPr>
          <w:rStyle w:val="normaltextrun"/>
          <w:rFonts w:ascii="Tahoma" w:eastAsiaTheme="majorEastAsia" w:hAnsi="Tahoma" w:cs="Tahoma"/>
          <w:color w:val="000000"/>
          <w:sz w:val="22"/>
          <w:szCs w:val="22"/>
          <w:shd w:val="clear" w:color="auto" w:fill="FFFFFF"/>
        </w:rPr>
        <w:t xml:space="preserve"> a group submits multiple grant applications, the group must prioritise their applications.</w:t>
      </w:r>
    </w:p>
    <w:p w14:paraId="0D675A59" w14:textId="44EFED94" w:rsidR="007B5129" w:rsidRPr="007B5129" w:rsidRDefault="00C413BE" w:rsidP="007B5129">
      <w:pPr>
        <w:numPr>
          <w:ilvl w:val="0"/>
          <w:numId w:val="1"/>
        </w:numPr>
        <w:spacing w:before="240"/>
        <w:jc w:val="both"/>
        <w:rPr>
          <w:rStyle w:val="normaltextrun"/>
          <w:rFonts w:ascii="Tahoma" w:eastAsiaTheme="majorEastAsia" w:hAnsi="Tahoma" w:cs="Tahoma"/>
          <w:sz w:val="22"/>
          <w:szCs w:val="22"/>
        </w:rPr>
      </w:pPr>
      <w:r w:rsidRPr="0023751F">
        <w:rPr>
          <w:rStyle w:val="normaltextrun"/>
          <w:rFonts w:ascii="Tahoma" w:eastAsiaTheme="majorEastAsia" w:hAnsi="Tahoma" w:cs="Tahoma"/>
          <w:color w:val="000000"/>
          <w:sz w:val="22"/>
          <w:szCs w:val="22"/>
          <w:shd w:val="clear" w:color="auto" w:fill="FFFFFF"/>
        </w:rPr>
        <w:t xml:space="preserve">All grant recipients are required to expend and acquit their grant within the financial year of </w:t>
      </w:r>
      <w:r w:rsidRPr="0023751F">
        <w:rPr>
          <w:rStyle w:val="normaltextrun"/>
          <w:rFonts w:ascii="Tahoma" w:eastAsiaTheme="majorEastAsia" w:hAnsi="Tahoma" w:cs="Tahoma"/>
          <w:color w:val="000000" w:themeColor="text1"/>
          <w:sz w:val="22"/>
          <w:szCs w:val="22"/>
        </w:rPr>
        <w:t>being notifie</w:t>
      </w:r>
      <w:r w:rsidRPr="0023751F">
        <w:rPr>
          <w:rStyle w:val="normaltextrun"/>
          <w:rFonts w:ascii="Tahoma" w:eastAsiaTheme="majorEastAsia" w:hAnsi="Tahoma" w:cs="Tahoma"/>
          <w:color w:val="000000"/>
          <w:sz w:val="22"/>
          <w:szCs w:val="22"/>
          <w:shd w:val="clear" w:color="auto" w:fill="FFFFFF"/>
        </w:rPr>
        <w:t>d of the outcome of their application. Applicants will be required to provide evidence as to how the funds were used.</w:t>
      </w:r>
    </w:p>
    <w:p w14:paraId="491B4175" w14:textId="1A4260B6" w:rsidR="00B92BEE" w:rsidRDefault="007B5129" w:rsidP="00B92BEE">
      <w:pPr>
        <w:pStyle w:val="NormalWeb"/>
        <w:numPr>
          <w:ilvl w:val="0"/>
          <w:numId w:val="1"/>
        </w:numPr>
        <w:rPr>
          <w:rStyle w:val="Strong"/>
          <w:rFonts w:ascii="Tahoma" w:hAnsi="Tahoma" w:cs="Tahoma"/>
          <w:sz w:val="22"/>
          <w:szCs w:val="22"/>
        </w:rPr>
      </w:pPr>
      <w:r w:rsidRPr="007B5129">
        <w:rPr>
          <w:rStyle w:val="Strong"/>
          <w:rFonts w:ascii="Tahoma" w:eastAsiaTheme="majorEastAsia" w:hAnsi="Tahoma" w:cs="Tahoma"/>
          <w:b w:val="0"/>
          <w:bCs w:val="0"/>
          <w:sz w:val="22"/>
          <w:szCs w:val="22"/>
        </w:rPr>
        <w:t>Applicants will still be eligible for future grant rounds if a project is incomplete by 30 June, provided they submit clear evidence that the project is substantially finished or will be completed soon after the financial year ends.</w:t>
      </w:r>
      <w:r>
        <w:rPr>
          <w:rStyle w:val="Strong"/>
          <w:rFonts w:ascii="Tahoma" w:eastAsiaTheme="majorEastAsia" w:hAnsi="Tahoma" w:cs="Tahoma"/>
          <w:b w:val="0"/>
          <w:bCs w:val="0"/>
          <w:sz w:val="22"/>
          <w:szCs w:val="22"/>
        </w:rPr>
        <w:t xml:space="preserve"> </w:t>
      </w:r>
    </w:p>
    <w:p w14:paraId="2B147A6C" w14:textId="77777777" w:rsidR="00B92BEE" w:rsidRPr="00B92BEE" w:rsidRDefault="00B92BEE" w:rsidP="00B92BEE">
      <w:pPr>
        <w:pStyle w:val="NormalWeb"/>
        <w:rPr>
          <w:rStyle w:val="Strong"/>
          <w:rFonts w:ascii="Tahoma" w:hAnsi="Tahoma" w:cs="Tahoma"/>
          <w:sz w:val="2"/>
          <w:szCs w:val="2"/>
        </w:rPr>
      </w:pPr>
    </w:p>
    <w:p w14:paraId="6DFC8E1B" w14:textId="77777777" w:rsidR="00EF29E9" w:rsidRPr="00EF29E9" w:rsidRDefault="00EF29E9" w:rsidP="00B92BEE">
      <w:pPr>
        <w:ind w:firstLine="240"/>
        <w:jc w:val="both"/>
        <w:rPr>
          <w:rFonts w:ascii="Tahoma" w:hAnsi="Tahoma" w:cs="Tahoma"/>
          <w:sz w:val="22"/>
          <w:szCs w:val="22"/>
        </w:rPr>
      </w:pPr>
      <w:r w:rsidRPr="00EF29E9">
        <w:rPr>
          <w:rFonts w:ascii="Tahoma" w:hAnsi="Tahoma" w:cs="Tahoma"/>
          <w:sz w:val="22"/>
          <w:szCs w:val="22"/>
        </w:rPr>
        <w:t xml:space="preserve">By making an application, each applicant acknowledges its acceptance of these Guidelines. </w:t>
      </w:r>
    </w:p>
    <w:p w14:paraId="0CE49FFE" w14:textId="77777777" w:rsidR="00EF29E9" w:rsidRPr="00EF29E9" w:rsidRDefault="00EF29E9" w:rsidP="00EF29E9">
      <w:pPr>
        <w:pStyle w:val="ListParagraph"/>
        <w:ind w:left="600"/>
        <w:jc w:val="both"/>
        <w:rPr>
          <w:rFonts w:ascii="Tahoma" w:hAnsi="Tahoma" w:cs="Tahoma"/>
          <w:sz w:val="22"/>
          <w:szCs w:val="22"/>
        </w:rPr>
      </w:pPr>
    </w:p>
    <w:p w14:paraId="39DA8241" w14:textId="77777777" w:rsidR="00EF29E9" w:rsidRPr="00EF29E9" w:rsidRDefault="00EF29E9" w:rsidP="00EF29E9">
      <w:pPr>
        <w:ind w:left="240"/>
        <w:jc w:val="both"/>
        <w:rPr>
          <w:rFonts w:ascii="Tahoma" w:hAnsi="Tahoma" w:cs="Tahoma"/>
          <w:b/>
          <w:bCs/>
          <w:sz w:val="22"/>
          <w:szCs w:val="22"/>
        </w:rPr>
      </w:pPr>
      <w:r w:rsidRPr="00EF29E9">
        <w:rPr>
          <w:rFonts w:ascii="Tahoma" w:hAnsi="Tahoma" w:cs="Tahoma"/>
          <w:b/>
          <w:bCs/>
          <w:sz w:val="22"/>
          <w:szCs w:val="22"/>
        </w:rPr>
        <w:t xml:space="preserve">If you require assistance with the guidelines or need help with your grant application, please contact the Community Development Team at 9652 0800 or alternatively via email at </w:t>
      </w:r>
      <w:hyperlink r:id="rId11" w:history="1">
        <w:r w:rsidRPr="00EF29E9">
          <w:rPr>
            <w:rStyle w:val="Hyperlink"/>
            <w:rFonts w:ascii="Tahoma" w:hAnsi="Tahoma" w:cs="Tahoma"/>
            <w:b/>
            <w:bCs/>
            <w:sz w:val="22"/>
            <w:szCs w:val="22"/>
          </w:rPr>
          <w:t>council@dandaragan.wa.gov.au</w:t>
        </w:r>
      </w:hyperlink>
      <w:r w:rsidRPr="00EF29E9">
        <w:rPr>
          <w:rFonts w:ascii="Tahoma" w:hAnsi="Tahoma" w:cs="Tahoma"/>
          <w:b/>
          <w:bCs/>
          <w:sz w:val="22"/>
          <w:szCs w:val="22"/>
        </w:rPr>
        <w:t xml:space="preserve">. </w:t>
      </w:r>
    </w:p>
    <w:p w14:paraId="21C132EF" w14:textId="77777777" w:rsidR="005927EC" w:rsidRPr="0023751F" w:rsidRDefault="005927EC" w:rsidP="00813A35">
      <w:pPr>
        <w:jc w:val="both"/>
        <w:rPr>
          <w:rFonts w:ascii="Tahoma" w:hAnsi="Tahoma" w:cs="Tahoma"/>
          <w:sz w:val="22"/>
          <w:szCs w:val="22"/>
        </w:rPr>
      </w:pPr>
    </w:p>
    <w:sectPr w:rsidR="005927EC" w:rsidRPr="0023751F" w:rsidSect="0065746D">
      <w:pgSz w:w="11906" w:h="16838" w:code="9"/>
      <w:pgMar w:top="1440" w:right="991" w:bottom="1135"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63A4A"/>
    <w:multiLevelType w:val="hybridMultilevel"/>
    <w:tmpl w:val="E38E5D46"/>
    <w:lvl w:ilvl="0" w:tplc="AAC25B06">
      <w:start w:val="1"/>
      <w:numFmt w:val="decimal"/>
      <w:lvlText w:val="%1."/>
      <w:lvlJc w:val="left"/>
      <w:pPr>
        <w:tabs>
          <w:tab w:val="num" w:pos="600"/>
        </w:tabs>
        <w:ind w:left="600" w:hanging="360"/>
      </w:pPr>
      <w:rPr>
        <w:b w:val="0"/>
        <w:bCs w:val="0"/>
        <w:sz w:val="22"/>
      </w:rPr>
    </w:lvl>
    <w:lvl w:ilvl="1" w:tplc="0C090017">
      <w:start w:val="1"/>
      <w:numFmt w:val="lowerLetter"/>
      <w:lvlText w:val="%2)"/>
      <w:lvlJc w:val="left"/>
      <w:pPr>
        <w:tabs>
          <w:tab w:val="num" w:pos="1320"/>
        </w:tabs>
        <w:ind w:left="1320" w:hanging="360"/>
      </w:pPr>
    </w:lvl>
    <w:lvl w:ilvl="2" w:tplc="0C09001B" w:tentative="1">
      <w:start w:val="1"/>
      <w:numFmt w:val="lowerRoman"/>
      <w:lvlText w:val="%3."/>
      <w:lvlJc w:val="right"/>
      <w:pPr>
        <w:tabs>
          <w:tab w:val="num" w:pos="2040"/>
        </w:tabs>
        <w:ind w:left="2040" w:hanging="180"/>
      </w:pPr>
    </w:lvl>
    <w:lvl w:ilvl="3" w:tplc="0C09000F" w:tentative="1">
      <w:start w:val="1"/>
      <w:numFmt w:val="decimal"/>
      <w:lvlText w:val="%4."/>
      <w:lvlJc w:val="left"/>
      <w:pPr>
        <w:tabs>
          <w:tab w:val="num" w:pos="2760"/>
        </w:tabs>
        <w:ind w:left="2760" w:hanging="360"/>
      </w:pPr>
    </w:lvl>
    <w:lvl w:ilvl="4" w:tplc="0C090019" w:tentative="1">
      <w:start w:val="1"/>
      <w:numFmt w:val="lowerLetter"/>
      <w:lvlText w:val="%5."/>
      <w:lvlJc w:val="left"/>
      <w:pPr>
        <w:tabs>
          <w:tab w:val="num" w:pos="3480"/>
        </w:tabs>
        <w:ind w:left="3480" w:hanging="360"/>
      </w:pPr>
    </w:lvl>
    <w:lvl w:ilvl="5" w:tplc="0C09001B" w:tentative="1">
      <w:start w:val="1"/>
      <w:numFmt w:val="lowerRoman"/>
      <w:lvlText w:val="%6."/>
      <w:lvlJc w:val="right"/>
      <w:pPr>
        <w:tabs>
          <w:tab w:val="num" w:pos="4200"/>
        </w:tabs>
        <w:ind w:left="4200" w:hanging="180"/>
      </w:pPr>
    </w:lvl>
    <w:lvl w:ilvl="6" w:tplc="0C09000F" w:tentative="1">
      <w:start w:val="1"/>
      <w:numFmt w:val="decimal"/>
      <w:lvlText w:val="%7."/>
      <w:lvlJc w:val="left"/>
      <w:pPr>
        <w:tabs>
          <w:tab w:val="num" w:pos="4920"/>
        </w:tabs>
        <w:ind w:left="4920" w:hanging="360"/>
      </w:pPr>
    </w:lvl>
    <w:lvl w:ilvl="7" w:tplc="0C090019" w:tentative="1">
      <w:start w:val="1"/>
      <w:numFmt w:val="lowerLetter"/>
      <w:lvlText w:val="%8."/>
      <w:lvlJc w:val="left"/>
      <w:pPr>
        <w:tabs>
          <w:tab w:val="num" w:pos="5640"/>
        </w:tabs>
        <w:ind w:left="5640" w:hanging="360"/>
      </w:pPr>
    </w:lvl>
    <w:lvl w:ilvl="8" w:tplc="0C09001B" w:tentative="1">
      <w:start w:val="1"/>
      <w:numFmt w:val="lowerRoman"/>
      <w:lvlText w:val="%9."/>
      <w:lvlJc w:val="right"/>
      <w:pPr>
        <w:tabs>
          <w:tab w:val="num" w:pos="6360"/>
        </w:tabs>
        <w:ind w:left="6360" w:hanging="180"/>
      </w:pPr>
    </w:lvl>
  </w:abstractNum>
  <w:abstractNum w:abstractNumId="1" w15:restartNumberingAfterBreak="0">
    <w:nsid w:val="0C5E2F6B"/>
    <w:multiLevelType w:val="multilevel"/>
    <w:tmpl w:val="B4BC072A"/>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
      <w:lvlJc w:val="left"/>
      <w:pPr>
        <w:tabs>
          <w:tab w:val="num" w:pos="2520"/>
        </w:tabs>
        <w:ind w:left="2520" w:hanging="360"/>
      </w:pPr>
      <w:rPr>
        <w:rFonts w:ascii="Wingdings" w:hAnsi="Wingdings"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2" w15:restartNumberingAfterBreak="0">
    <w:nsid w:val="11180896"/>
    <w:multiLevelType w:val="hybridMultilevel"/>
    <w:tmpl w:val="05CEE9E0"/>
    <w:lvl w:ilvl="0" w:tplc="A8A08476">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2A33729"/>
    <w:multiLevelType w:val="hybridMultilevel"/>
    <w:tmpl w:val="19624132"/>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2E4741D"/>
    <w:multiLevelType w:val="multilevel"/>
    <w:tmpl w:val="8D6A8DD8"/>
    <w:lvl w:ilvl="0">
      <w:start w:val="1"/>
      <w:numFmt w:val="bullet"/>
      <w:lvlText w:val=""/>
      <w:lvlJc w:val="left"/>
      <w:pPr>
        <w:tabs>
          <w:tab w:val="num" w:pos="0"/>
        </w:tabs>
        <w:ind w:left="0" w:hanging="360"/>
      </w:pPr>
      <w:rPr>
        <w:rFonts w:ascii="Wingdings" w:hAnsi="Wingdings" w:hint="default"/>
        <w:sz w:val="20"/>
      </w:rPr>
    </w:lvl>
    <w:lvl w:ilvl="1" w:tentative="1">
      <w:start w:val="1"/>
      <w:numFmt w:val="bullet"/>
      <w:lvlText w:val=""/>
      <w:lvlJc w:val="left"/>
      <w:pPr>
        <w:tabs>
          <w:tab w:val="num" w:pos="720"/>
        </w:tabs>
        <w:ind w:left="720" w:hanging="360"/>
      </w:pPr>
      <w:rPr>
        <w:rFonts w:ascii="Wingdings" w:hAnsi="Wingdings" w:hint="default"/>
        <w:sz w:val="20"/>
      </w:rPr>
    </w:lvl>
    <w:lvl w:ilvl="2" w:tentative="1">
      <w:start w:val="1"/>
      <w:numFmt w:val="bullet"/>
      <w:lvlText w:val=""/>
      <w:lvlJc w:val="left"/>
      <w:pPr>
        <w:tabs>
          <w:tab w:val="num" w:pos="1440"/>
        </w:tabs>
        <w:ind w:left="1440" w:hanging="360"/>
      </w:pPr>
      <w:rPr>
        <w:rFonts w:ascii="Wingdings" w:hAnsi="Wingdings" w:hint="default"/>
        <w:sz w:val="20"/>
      </w:rPr>
    </w:lvl>
    <w:lvl w:ilvl="3" w:tentative="1">
      <w:start w:val="1"/>
      <w:numFmt w:val="bullet"/>
      <w:lvlText w:val=""/>
      <w:lvlJc w:val="left"/>
      <w:pPr>
        <w:tabs>
          <w:tab w:val="num" w:pos="2160"/>
        </w:tabs>
        <w:ind w:left="2160" w:hanging="360"/>
      </w:pPr>
      <w:rPr>
        <w:rFonts w:ascii="Wingdings" w:hAnsi="Wingdings" w:hint="default"/>
        <w:sz w:val="20"/>
      </w:rPr>
    </w:lvl>
    <w:lvl w:ilvl="4" w:tentative="1">
      <w:start w:val="1"/>
      <w:numFmt w:val="bullet"/>
      <w:lvlText w:val=""/>
      <w:lvlJc w:val="left"/>
      <w:pPr>
        <w:tabs>
          <w:tab w:val="num" w:pos="2880"/>
        </w:tabs>
        <w:ind w:left="2880" w:hanging="360"/>
      </w:pPr>
      <w:rPr>
        <w:rFonts w:ascii="Wingdings" w:hAnsi="Wingdings" w:hint="default"/>
        <w:sz w:val="20"/>
      </w:rPr>
    </w:lvl>
    <w:lvl w:ilvl="5" w:tentative="1">
      <w:start w:val="1"/>
      <w:numFmt w:val="bullet"/>
      <w:lvlText w:val=""/>
      <w:lvlJc w:val="left"/>
      <w:pPr>
        <w:tabs>
          <w:tab w:val="num" w:pos="3600"/>
        </w:tabs>
        <w:ind w:left="3600" w:hanging="360"/>
      </w:pPr>
      <w:rPr>
        <w:rFonts w:ascii="Wingdings" w:hAnsi="Wingdings" w:hint="default"/>
        <w:sz w:val="20"/>
      </w:rPr>
    </w:lvl>
    <w:lvl w:ilvl="6" w:tentative="1">
      <w:start w:val="1"/>
      <w:numFmt w:val="bullet"/>
      <w:lvlText w:val=""/>
      <w:lvlJc w:val="left"/>
      <w:pPr>
        <w:tabs>
          <w:tab w:val="num" w:pos="4320"/>
        </w:tabs>
        <w:ind w:left="4320" w:hanging="360"/>
      </w:pPr>
      <w:rPr>
        <w:rFonts w:ascii="Wingdings" w:hAnsi="Wingdings" w:hint="default"/>
        <w:sz w:val="20"/>
      </w:rPr>
    </w:lvl>
    <w:lvl w:ilvl="7" w:tentative="1">
      <w:start w:val="1"/>
      <w:numFmt w:val="bullet"/>
      <w:lvlText w:val=""/>
      <w:lvlJc w:val="left"/>
      <w:pPr>
        <w:tabs>
          <w:tab w:val="num" w:pos="5040"/>
        </w:tabs>
        <w:ind w:left="5040" w:hanging="360"/>
      </w:pPr>
      <w:rPr>
        <w:rFonts w:ascii="Wingdings" w:hAnsi="Wingdings" w:hint="default"/>
        <w:sz w:val="20"/>
      </w:rPr>
    </w:lvl>
    <w:lvl w:ilvl="8" w:tentative="1">
      <w:start w:val="1"/>
      <w:numFmt w:val="bullet"/>
      <w:lvlText w:val=""/>
      <w:lvlJc w:val="left"/>
      <w:pPr>
        <w:tabs>
          <w:tab w:val="num" w:pos="5760"/>
        </w:tabs>
        <w:ind w:left="5760" w:hanging="360"/>
      </w:pPr>
      <w:rPr>
        <w:rFonts w:ascii="Wingdings" w:hAnsi="Wingdings" w:hint="default"/>
        <w:sz w:val="20"/>
      </w:rPr>
    </w:lvl>
  </w:abstractNum>
  <w:abstractNum w:abstractNumId="5" w15:restartNumberingAfterBreak="0">
    <w:nsid w:val="2D5676DF"/>
    <w:multiLevelType w:val="hybridMultilevel"/>
    <w:tmpl w:val="4F2A649A"/>
    <w:lvl w:ilvl="0" w:tplc="0C090017">
      <w:start w:val="1"/>
      <w:numFmt w:val="lowerLetter"/>
      <w:lvlText w:val="%1)"/>
      <w:lvlJc w:val="left"/>
      <w:pPr>
        <w:ind w:left="960" w:hanging="360"/>
      </w:pPr>
    </w:lvl>
    <w:lvl w:ilvl="1" w:tplc="0C090019">
      <w:start w:val="1"/>
      <w:numFmt w:val="lowerLetter"/>
      <w:lvlText w:val="%2."/>
      <w:lvlJc w:val="left"/>
      <w:pPr>
        <w:ind w:left="1680" w:hanging="360"/>
      </w:pPr>
    </w:lvl>
    <w:lvl w:ilvl="2" w:tplc="0C09001B" w:tentative="1">
      <w:start w:val="1"/>
      <w:numFmt w:val="lowerRoman"/>
      <w:lvlText w:val="%3."/>
      <w:lvlJc w:val="right"/>
      <w:pPr>
        <w:ind w:left="2400" w:hanging="180"/>
      </w:pPr>
    </w:lvl>
    <w:lvl w:ilvl="3" w:tplc="0C09000F" w:tentative="1">
      <w:start w:val="1"/>
      <w:numFmt w:val="decimal"/>
      <w:lvlText w:val="%4."/>
      <w:lvlJc w:val="left"/>
      <w:pPr>
        <w:ind w:left="3120" w:hanging="360"/>
      </w:pPr>
    </w:lvl>
    <w:lvl w:ilvl="4" w:tplc="0C090019" w:tentative="1">
      <w:start w:val="1"/>
      <w:numFmt w:val="lowerLetter"/>
      <w:lvlText w:val="%5."/>
      <w:lvlJc w:val="left"/>
      <w:pPr>
        <w:ind w:left="3840" w:hanging="360"/>
      </w:pPr>
    </w:lvl>
    <w:lvl w:ilvl="5" w:tplc="0C09001B" w:tentative="1">
      <w:start w:val="1"/>
      <w:numFmt w:val="lowerRoman"/>
      <w:lvlText w:val="%6."/>
      <w:lvlJc w:val="right"/>
      <w:pPr>
        <w:ind w:left="4560" w:hanging="180"/>
      </w:pPr>
    </w:lvl>
    <w:lvl w:ilvl="6" w:tplc="0C09000F" w:tentative="1">
      <w:start w:val="1"/>
      <w:numFmt w:val="decimal"/>
      <w:lvlText w:val="%7."/>
      <w:lvlJc w:val="left"/>
      <w:pPr>
        <w:ind w:left="5280" w:hanging="360"/>
      </w:pPr>
    </w:lvl>
    <w:lvl w:ilvl="7" w:tplc="0C090019" w:tentative="1">
      <w:start w:val="1"/>
      <w:numFmt w:val="lowerLetter"/>
      <w:lvlText w:val="%8."/>
      <w:lvlJc w:val="left"/>
      <w:pPr>
        <w:ind w:left="6000" w:hanging="360"/>
      </w:pPr>
    </w:lvl>
    <w:lvl w:ilvl="8" w:tplc="0C09001B" w:tentative="1">
      <w:start w:val="1"/>
      <w:numFmt w:val="lowerRoman"/>
      <w:lvlText w:val="%9."/>
      <w:lvlJc w:val="right"/>
      <w:pPr>
        <w:ind w:left="6720" w:hanging="180"/>
      </w:pPr>
    </w:lvl>
  </w:abstractNum>
  <w:abstractNum w:abstractNumId="6" w15:restartNumberingAfterBreak="0">
    <w:nsid w:val="2FD775FB"/>
    <w:multiLevelType w:val="hybridMultilevel"/>
    <w:tmpl w:val="D00E225A"/>
    <w:lvl w:ilvl="0" w:tplc="A8A08476">
      <w:start w:val="1"/>
      <w:numFmt w:val="bullet"/>
      <w:lvlText w:val=""/>
      <w:lvlJc w:val="left"/>
      <w:pPr>
        <w:ind w:left="2422" w:hanging="360"/>
      </w:pPr>
      <w:rPr>
        <w:rFonts w:ascii="Wingdings" w:hAnsi="Wingdings" w:hint="default"/>
      </w:rPr>
    </w:lvl>
    <w:lvl w:ilvl="1" w:tplc="0C090003" w:tentative="1">
      <w:start w:val="1"/>
      <w:numFmt w:val="bullet"/>
      <w:lvlText w:val="o"/>
      <w:lvlJc w:val="left"/>
      <w:pPr>
        <w:ind w:left="3142" w:hanging="360"/>
      </w:pPr>
      <w:rPr>
        <w:rFonts w:ascii="Courier New" w:hAnsi="Courier New" w:cs="Courier New" w:hint="default"/>
      </w:rPr>
    </w:lvl>
    <w:lvl w:ilvl="2" w:tplc="0C090005" w:tentative="1">
      <w:start w:val="1"/>
      <w:numFmt w:val="bullet"/>
      <w:lvlText w:val=""/>
      <w:lvlJc w:val="left"/>
      <w:pPr>
        <w:ind w:left="3862" w:hanging="360"/>
      </w:pPr>
      <w:rPr>
        <w:rFonts w:ascii="Wingdings" w:hAnsi="Wingdings" w:hint="default"/>
      </w:rPr>
    </w:lvl>
    <w:lvl w:ilvl="3" w:tplc="0C090001" w:tentative="1">
      <w:start w:val="1"/>
      <w:numFmt w:val="bullet"/>
      <w:lvlText w:val=""/>
      <w:lvlJc w:val="left"/>
      <w:pPr>
        <w:ind w:left="4582" w:hanging="360"/>
      </w:pPr>
      <w:rPr>
        <w:rFonts w:ascii="Symbol" w:hAnsi="Symbol" w:hint="default"/>
      </w:rPr>
    </w:lvl>
    <w:lvl w:ilvl="4" w:tplc="0C090003" w:tentative="1">
      <w:start w:val="1"/>
      <w:numFmt w:val="bullet"/>
      <w:lvlText w:val="o"/>
      <w:lvlJc w:val="left"/>
      <w:pPr>
        <w:ind w:left="5302" w:hanging="360"/>
      </w:pPr>
      <w:rPr>
        <w:rFonts w:ascii="Courier New" w:hAnsi="Courier New" w:cs="Courier New" w:hint="default"/>
      </w:rPr>
    </w:lvl>
    <w:lvl w:ilvl="5" w:tplc="0C090005" w:tentative="1">
      <w:start w:val="1"/>
      <w:numFmt w:val="bullet"/>
      <w:lvlText w:val=""/>
      <w:lvlJc w:val="left"/>
      <w:pPr>
        <w:ind w:left="6022" w:hanging="360"/>
      </w:pPr>
      <w:rPr>
        <w:rFonts w:ascii="Wingdings" w:hAnsi="Wingdings" w:hint="default"/>
      </w:rPr>
    </w:lvl>
    <w:lvl w:ilvl="6" w:tplc="0C090001" w:tentative="1">
      <w:start w:val="1"/>
      <w:numFmt w:val="bullet"/>
      <w:lvlText w:val=""/>
      <w:lvlJc w:val="left"/>
      <w:pPr>
        <w:ind w:left="6742" w:hanging="360"/>
      </w:pPr>
      <w:rPr>
        <w:rFonts w:ascii="Symbol" w:hAnsi="Symbol" w:hint="default"/>
      </w:rPr>
    </w:lvl>
    <w:lvl w:ilvl="7" w:tplc="0C090003" w:tentative="1">
      <w:start w:val="1"/>
      <w:numFmt w:val="bullet"/>
      <w:lvlText w:val="o"/>
      <w:lvlJc w:val="left"/>
      <w:pPr>
        <w:ind w:left="7462" w:hanging="360"/>
      </w:pPr>
      <w:rPr>
        <w:rFonts w:ascii="Courier New" w:hAnsi="Courier New" w:cs="Courier New" w:hint="default"/>
      </w:rPr>
    </w:lvl>
    <w:lvl w:ilvl="8" w:tplc="0C090005" w:tentative="1">
      <w:start w:val="1"/>
      <w:numFmt w:val="bullet"/>
      <w:lvlText w:val=""/>
      <w:lvlJc w:val="left"/>
      <w:pPr>
        <w:ind w:left="8182" w:hanging="360"/>
      </w:pPr>
      <w:rPr>
        <w:rFonts w:ascii="Wingdings" w:hAnsi="Wingdings" w:hint="default"/>
      </w:rPr>
    </w:lvl>
  </w:abstractNum>
  <w:abstractNum w:abstractNumId="7" w15:restartNumberingAfterBreak="0">
    <w:nsid w:val="33882AE1"/>
    <w:multiLevelType w:val="hybridMultilevel"/>
    <w:tmpl w:val="84067694"/>
    <w:lvl w:ilvl="0" w:tplc="6FBAC4A2">
      <w:start w:val="1"/>
      <w:numFmt w:val="bullet"/>
      <w:lvlText w:val=""/>
      <w:lvlJc w:val="left"/>
      <w:pPr>
        <w:ind w:left="1080" w:hanging="360"/>
      </w:pPr>
      <w:rPr>
        <w:rFonts w:ascii="Symbol" w:hAnsi="Symbol" w:hint="default"/>
      </w:rPr>
    </w:lvl>
    <w:lvl w:ilvl="1" w:tplc="F1829250" w:tentative="1">
      <w:start w:val="1"/>
      <w:numFmt w:val="bullet"/>
      <w:lvlText w:val="o"/>
      <w:lvlJc w:val="left"/>
      <w:pPr>
        <w:ind w:left="1800" w:hanging="360"/>
      </w:pPr>
      <w:rPr>
        <w:rFonts w:ascii="Courier New" w:hAnsi="Courier New" w:hint="default"/>
      </w:rPr>
    </w:lvl>
    <w:lvl w:ilvl="2" w:tplc="6938E96A" w:tentative="1">
      <w:start w:val="1"/>
      <w:numFmt w:val="bullet"/>
      <w:lvlText w:val=""/>
      <w:lvlJc w:val="left"/>
      <w:pPr>
        <w:ind w:left="2520" w:hanging="360"/>
      </w:pPr>
      <w:rPr>
        <w:rFonts w:ascii="Wingdings" w:hAnsi="Wingdings" w:hint="default"/>
      </w:rPr>
    </w:lvl>
    <w:lvl w:ilvl="3" w:tplc="1FE4C8C2" w:tentative="1">
      <w:start w:val="1"/>
      <w:numFmt w:val="bullet"/>
      <w:lvlText w:val=""/>
      <w:lvlJc w:val="left"/>
      <w:pPr>
        <w:ind w:left="3240" w:hanging="360"/>
      </w:pPr>
      <w:rPr>
        <w:rFonts w:ascii="Symbol" w:hAnsi="Symbol" w:hint="default"/>
      </w:rPr>
    </w:lvl>
    <w:lvl w:ilvl="4" w:tplc="3E56B42E" w:tentative="1">
      <w:start w:val="1"/>
      <w:numFmt w:val="bullet"/>
      <w:lvlText w:val="o"/>
      <w:lvlJc w:val="left"/>
      <w:pPr>
        <w:ind w:left="3960" w:hanging="360"/>
      </w:pPr>
      <w:rPr>
        <w:rFonts w:ascii="Courier New" w:hAnsi="Courier New" w:hint="default"/>
      </w:rPr>
    </w:lvl>
    <w:lvl w:ilvl="5" w:tplc="00484ABC" w:tentative="1">
      <w:start w:val="1"/>
      <w:numFmt w:val="bullet"/>
      <w:lvlText w:val=""/>
      <w:lvlJc w:val="left"/>
      <w:pPr>
        <w:ind w:left="4680" w:hanging="360"/>
      </w:pPr>
      <w:rPr>
        <w:rFonts w:ascii="Wingdings" w:hAnsi="Wingdings" w:hint="default"/>
      </w:rPr>
    </w:lvl>
    <w:lvl w:ilvl="6" w:tplc="86FC1702" w:tentative="1">
      <w:start w:val="1"/>
      <w:numFmt w:val="bullet"/>
      <w:lvlText w:val=""/>
      <w:lvlJc w:val="left"/>
      <w:pPr>
        <w:ind w:left="5400" w:hanging="360"/>
      </w:pPr>
      <w:rPr>
        <w:rFonts w:ascii="Symbol" w:hAnsi="Symbol" w:hint="default"/>
      </w:rPr>
    </w:lvl>
    <w:lvl w:ilvl="7" w:tplc="FB0A60E4" w:tentative="1">
      <w:start w:val="1"/>
      <w:numFmt w:val="bullet"/>
      <w:lvlText w:val="o"/>
      <w:lvlJc w:val="left"/>
      <w:pPr>
        <w:ind w:left="6120" w:hanging="360"/>
      </w:pPr>
      <w:rPr>
        <w:rFonts w:ascii="Courier New" w:hAnsi="Courier New" w:hint="default"/>
      </w:rPr>
    </w:lvl>
    <w:lvl w:ilvl="8" w:tplc="89AE6B0E" w:tentative="1">
      <w:start w:val="1"/>
      <w:numFmt w:val="bullet"/>
      <w:lvlText w:val=""/>
      <w:lvlJc w:val="left"/>
      <w:pPr>
        <w:ind w:left="6840" w:hanging="360"/>
      </w:pPr>
      <w:rPr>
        <w:rFonts w:ascii="Wingdings" w:hAnsi="Wingdings" w:hint="default"/>
      </w:rPr>
    </w:lvl>
  </w:abstractNum>
  <w:abstractNum w:abstractNumId="8" w15:restartNumberingAfterBreak="0">
    <w:nsid w:val="39857186"/>
    <w:multiLevelType w:val="hybridMultilevel"/>
    <w:tmpl w:val="DA66F9EA"/>
    <w:lvl w:ilvl="0" w:tplc="A8A08476">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 w15:restartNumberingAfterBreak="0">
    <w:nsid w:val="4C07776A"/>
    <w:multiLevelType w:val="multilevel"/>
    <w:tmpl w:val="B4BC072A"/>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
      <w:lvlJc w:val="left"/>
      <w:pPr>
        <w:tabs>
          <w:tab w:val="num" w:pos="2520"/>
        </w:tabs>
        <w:ind w:left="2520" w:hanging="360"/>
      </w:pPr>
      <w:rPr>
        <w:rFonts w:ascii="Wingdings" w:hAnsi="Wingdings"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10" w15:restartNumberingAfterBreak="0">
    <w:nsid w:val="5B575AA8"/>
    <w:multiLevelType w:val="multilevel"/>
    <w:tmpl w:val="C2DE53C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63F5365"/>
    <w:multiLevelType w:val="hybridMultilevel"/>
    <w:tmpl w:val="4332209C"/>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2" w15:restartNumberingAfterBreak="0">
    <w:nsid w:val="6DFC3D7B"/>
    <w:multiLevelType w:val="multilevel"/>
    <w:tmpl w:val="C734A104"/>
    <w:lvl w:ilvl="0">
      <w:start w:val="1"/>
      <w:numFmt w:val="bullet"/>
      <w:lvlText w:val=""/>
      <w:lvlJc w:val="left"/>
      <w:pPr>
        <w:tabs>
          <w:tab w:val="num" w:pos="1800"/>
        </w:tabs>
        <w:ind w:left="1800" w:hanging="360"/>
      </w:pPr>
      <w:rPr>
        <w:rFonts w:ascii="Wingdings" w:hAnsi="Wingdings" w:hint="default"/>
        <w:sz w:val="20"/>
      </w:rPr>
    </w:lvl>
    <w:lvl w:ilvl="1" w:tentative="1">
      <w:start w:val="1"/>
      <w:numFmt w:val="bullet"/>
      <w:lvlText w:val=""/>
      <w:lvlJc w:val="left"/>
      <w:pPr>
        <w:tabs>
          <w:tab w:val="num" w:pos="2520"/>
        </w:tabs>
        <w:ind w:left="2520" w:hanging="360"/>
      </w:pPr>
      <w:rPr>
        <w:rFonts w:ascii="Wingdings" w:hAnsi="Wingdings"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13" w15:restartNumberingAfterBreak="0">
    <w:nsid w:val="76572AC1"/>
    <w:multiLevelType w:val="hybridMultilevel"/>
    <w:tmpl w:val="2006E2E6"/>
    <w:lvl w:ilvl="0" w:tplc="A8A08476">
      <w:start w:val="1"/>
      <w:numFmt w:val="bullet"/>
      <w:lvlText w:val=""/>
      <w:lvlJc w:val="left"/>
      <w:pPr>
        <w:tabs>
          <w:tab w:val="num" w:pos="600"/>
        </w:tabs>
        <w:ind w:left="600" w:hanging="360"/>
      </w:pPr>
      <w:rPr>
        <w:rFonts w:ascii="Wingdings" w:hAnsi="Wingdings" w:hint="default"/>
        <w:b w:val="0"/>
        <w:bCs w:val="0"/>
        <w:sz w:val="22"/>
      </w:rPr>
    </w:lvl>
    <w:lvl w:ilvl="1" w:tplc="FFFFFFFF">
      <w:start w:val="1"/>
      <w:numFmt w:val="lowerLetter"/>
      <w:lvlText w:val="%2)"/>
      <w:lvlJc w:val="left"/>
      <w:pPr>
        <w:tabs>
          <w:tab w:val="num" w:pos="1320"/>
        </w:tabs>
        <w:ind w:left="1320" w:hanging="360"/>
      </w:pPr>
    </w:lvl>
    <w:lvl w:ilvl="2" w:tplc="FFFFFFFF" w:tentative="1">
      <w:start w:val="1"/>
      <w:numFmt w:val="lowerRoman"/>
      <w:lvlText w:val="%3."/>
      <w:lvlJc w:val="right"/>
      <w:pPr>
        <w:tabs>
          <w:tab w:val="num" w:pos="2040"/>
        </w:tabs>
        <w:ind w:left="2040" w:hanging="180"/>
      </w:pPr>
    </w:lvl>
    <w:lvl w:ilvl="3" w:tplc="FFFFFFFF" w:tentative="1">
      <w:start w:val="1"/>
      <w:numFmt w:val="decimal"/>
      <w:lvlText w:val="%4."/>
      <w:lvlJc w:val="left"/>
      <w:pPr>
        <w:tabs>
          <w:tab w:val="num" w:pos="2760"/>
        </w:tabs>
        <w:ind w:left="2760" w:hanging="360"/>
      </w:pPr>
    </w:lvl>
    <w:lvl w:ilvl="4" w:tplc="FFFFFFFF" w:tentative="1">
      <w:start w:val="1"/>
      <w:numFmt w:val="lowerLetter"/>
      <w:lvlText w:val="%5."/>
      <w:lvlJc w:val="left"/>
      <w:pPr>
        <w:tabs>
          <w:tab w:val="num" w:pos="3480"/>
        </w:tabs>
        <w:ind w:left="3480" w:hanging="360"/>
      </w:pPr>
    </w:lvl>
    <w:lvl w:ilvl="5" w:tplc="FFFFFFFF" w:tentative="1">
      <w:start w:val="1"/>
      <w:numFmt w:val="lowerRoman"/>
      <w:lvlText w:val="%6."/>
      <w:lvlJc w:val="right"/>
      <w:pPr>
        <w:tabs>
          <w:tab w:val="num" w:pos="4200"/>
        </w:tabs>
        <w:ind w:left="4200" w:hanging="180"/>
      </w:pPr>
    </w:lvl>
    <w:lvl w:ilvl="6" w:tplc="FFFFFFFF" w:tentative="1">
      <w:start w:val="1"/>
      <w:numFmt w:val="decimal"/>
      <w:lvlText w:val="%7."/>
      <w:lvlJc w:val="left"/>
      <w:pPr>
        <w:tabs>
          <w:tab w:val="num" w:pos="4920"/>
        </w:tabs>
        <w:ind w:left="4920" w:hanging="360"/>
      </w:pPr>
    </w:lvl>
    <w:lvl w:ilvl="7" w:tplc="FFFFFFFF" w:tentative="1">
      <w:start w:val="1"/>
      <w:numFmt w:val="lowerLetter"/>
      <w:lvlText w:val="%8."/>
      <w:lvlJc w:val="left"/>
      <w:pPr>
        <w:tabs>
          <w:tab w:val="num" w:pos="5640"/>
        </w:tabs>
        <w:ind w:left="5640" w:hanging="360"/>
      </w:pPr>
    </w:lvl>
    <w:lvl w:ilvl="8" w:tplc="FFFFFFFF" w:tentative="1">
      <w:start w:val="1"/>
      <w:numFmt w:val="lowerRoman"/>
      <w:lvlText w:val="%9."/>
      <w:lvlJc w:val="right"/>
      <w:pPr>
        <w:tabs>
          <w:tab w:val="num" w:pos="6360"/>
        </w:tabs>
        <w:ind w:left="6360" w:hanging="180"/>
      </w:pPr>
    </w:lvl>
  </w:abstractNum>
  <w:abstractNum w:abstractNumId="14" w15:restartNumberingAfterBreak="0">
    <w:nsid w:val="77A4112C"/>
    <w:multiLevelType w:val="hybridMultilevel"/>
    <w:tmpl w:val="B84606BA"/>
    <w:lvl w:ilvl="0" w:tplc="0C090001">
      <w:start w:val="1"/>
      <w:numFmt w:val="bullet"/>
      <w:lvlText w:val=""/>
      <w:lvlJc w:val="left"/>
      <w:pPr>
        <w:ind w:left="960" w:hanging="360"/>
      </w:pPr>
      <w:rPr>
        <w:rFonts w:ascii="Symbol" w:hAnsi="Symbol" w:hint="default"/>
      </w:rPr>
    </w:lvl>
    <w:lvl w:ilvl="1" w:tplc="FFFFFFFF">
      <w:start w:val="1"/>
      <w:numFmt w:val="lowerLetter"/>
      <w:lvlText w:val="%2."/>
      <w:lvlJc w:val="left"/>
      <w:pPr>
        <w:ind w:left="1680" w:hanging="360"/>
      </w:pPr>
    </w:lvl>
    <w:lvl w:ilvl="2" w:tplc="FFFFFFFF" w:tentative="1">
      <w:start w:val="1"/>
      <w:numFmt w:val="lowerRoman"/>
      <w:lvlText w:val="%3."/>
      <w:lvlJc w:val="right"/>
      <w:pPr>
        <w:ind w:left="2400" w:hanging="180"/>
      </w:pPr>
    </w:lvl>
    <w:lvl w:ilvl="3" w:tplc="FFFFFFFF" w:tentative="1">
      <w:start w:val="1"/>
      <w:numFmt w:val="decimal"/>
      <w:lvlText w:val="%4."/>
      <w:lvlJc w:val="left"/>
      <w:pPr>
        <w:ind w:left="3120" w:hanging="360"/>
      </w:pPr>
    </w:lvl>
    <w:lvl w:ilvl="4" w:tplc="FFFFFFFF" w:tentative="1">
      <w:start w:val="1"/>
      <w:numFmt w:val="lowerLetter"/>
      <w:lvlText w:val="%5."/>
      <w:lvlJc w:val="left"/>
      <w:pPr>
        <w:ind w:left="3840" w:hanging="360"/>
      </w:pPr>
    </w:lvl>
    <w:lvl w:ilvl="5" w:tplc="FFFFFFFF" w:tentative="1">
      <w:start w:val="1"/>
      <w:numFmt w:val="lowerRoman"/>
      <w:lvlText w:val="%6."/>
      <w:lvlJc w:val="right"/>
      <w:pPr>
        <w:ind w:left="4560" w:hanging="180"/>
      </w:pPr>
    </w:lvl>
    <w:lvl w:ilvl="6" w:tplc="FFFFFFFF" w:tentative="1">
      <w:start w:val="1"/>
      <w:numFmt w:val="decimal"/>
      <w:lvlText w:val="%7."/>
      <w:lvlJc w:val="left"/>
      <w:pPr>
        <w:ind w:left="5280" w:hanging="360"/>
      </w:pPr>
    </w:lvl>
    <w:lvl w:ilvl="7" w:tplc="FFFFFFFF" w:tentative="1">
      <w:start w:val="1"/>
      <w:numFmt w:val="lowerLetter"/>
      <w:lvlText w:val="%8."/>
      <w:lvlJc w:val="left"/>
      <w:pPr>
        <w:ind w:left="6000" w:hanging="360"/>
      </w:pPr>
    </w:lvl>
    <w:lvl w:ilvl="8" w:tplc="FFFFFFFF" w:tentative="1">
      <w:start w:val="1"/>
      <w:numFmt w:val="lowerRoman"/>
      <w:lvlText w:val="%9."/>
      <w:lvlJc w:val="right"/>
      <w:pPr>
        <w:ind w:left="6720" w:hanging="180"/>
      </w:pPr>
    </w:lvl>
  </w:abstractNum>
  <w:abstractNum w:abstractNumId="15" w15:restartNumberingAfterBreak="0">
    <w:nsid w:val="7CB04301"/>
    <w:multiLevelType w:val="hybridMultilevel"/>
    <w:tmpl w:val="4E5A3D32"/>
    <w:lvl w:ilvl="0" w:tplc="0C090017">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809281209">
    <w:abstractNumId w:val="0"/>
  </w:num>
  <w:num w:numId="2" w16cid:durableId="733893086">
    <w:abstractNumId w:val="12"/>
  </w:num>
  <w:num w:numId="3" w16cid:durableId="2046324865">
    <w:abstractNumId w:val="11"/>
  </w:num>
  <w:num w:numId="4" w16cid:durableId="1479765957">
    <w:abstractNumId w:val="5"/>
  </w:num>
  <w:num w:numId="5" w16cid:durableId="996108646">
    <w:abstractNumId w:val="7"/>
  </w:num>
  <w:num w:numId="6" w16cid:durableId="140536386">
    <w:abstractNumId w:val="4"/>
  </w:num>
  <w:num w:numId="7" w16cid:durableId="772555203">
    <w:abstractNumId w:val="15"/>
  </w:num>
  <w:num w:numId="8" w16cid:durableId="918095680">
    <w:abstractNumId w:val="10"/>
  </w:num>
  <w:num w:numId="9" w16cid:durableId="1861579262">
    <w:abstractNumId w:val="8"/>
  </w:num>
  <w:num w:numId="10" w16cid:durableId="1513764810">
    <w:abstractNumId w:val="13"/>
  </w:num>
  <w:num w:numId="11" w16cid:durableId="270817102">
    <w:abstractNumId w:val="2"/>
  </w:num>
  <w:num w:numId="12" w16cid:durableId="1852328250">
    <w:abstractNumId w:val="3"/>
  </w:num>
  <w:num w:numId="13" w16cid:durableId="160395093">
    <w:abstractNumId w:val="14"/>
  </w:num>
  <w:num w:numId="14" w16cid:durableId="1830554229">
    <w:abstractNumId w:val="9"/>
  </w:num>
  <w:num w:numId="15" w16cid:durableId="1879396964">
    <w:abstractNumId w:val="1"/>
  </w:num>
  <w:num w:numId="16" w16cid:durableId="52398308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3BE"/>
    <w:rsid w:val="001D380B"/>
    <w:rsid w:val="0023751F"/>
    <w:rsid w:val="0024312A"/>
    <w:rsid w:val="004A5DD3"/>
    <w:rsid w:val="00524CAC"/>
    <w:rsid w:val="00534C39"/>
    <w:rsid w:val="005927EC"/>
    <w:rsid w:val="0065746D"/>
    <w:rsid w:val="007B5129"/>
    <w:rsid w:val="00813A35"/>
    <w:rsid w:val="00A115E2"/>
    <w:rsid w:val="00AB41B9"/>
    <w:rsid w:val="00AB5D7D"/>
    <w:rsid w:val="00B92BEE"/>
    <w:rsid w:val="00C413BE"/>
    <w:rsid w:val="00D127D1"/>
    <w:rsid w:val="00D30665"/>
    <w:rsid w:val="00E606EF"/>
    <w:rsid w:val="00EF29E9"/>
    <w:rsid w:val="00F56CB5"/>
    <w:rsid w:val="00FE50F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55B1A"/>
  <w15:chartTrackingRefBased/>
  <w15:docId w15:val="{B7BEE943-2C99-4BF7-9BC2-6644C1C3D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13BE"/>
    <w:pPr>
      <w:spacing w:after="0" w:line="240" w:lineRule="auto"/>
    </w:pPr>
    <w:rPr>
      <w:rFonts w:ascii="Arial" w:eastAsia="Times New Roman" w:hAnsi="Arial" w:cs="Times New Roman"/>
      <w:spacing w:val="-5"/>
      <w:kern w:val="0"/>
      <w:sz w:val="20"/>
      <w:szCs w:val="20"/>
      <w14:ligatures w14:val="none"/>
    </w:rPr>
  </w:style>
  <w:style w:type="paragraph" w:styleId="Heading1">
    <w:name w:val="heading 1"/>
    <w:basedOn w:val="Normal"/>
    <w:next w:val="Normal"/>
    <w:link w:val="Heading1Char"/>
    <w:uiPriority w:val="9"/>
    <w:qFormat/>
    <w:rsid w:val="00C413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413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413B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413B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413B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413B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13B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13B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13B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13B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413B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413B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413B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413B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413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13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13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13BE"/>
    <w:rPr>
      <w:rFonts w:eastAsiaTheme="majorEastAsia" w:cstheme="majorBidi"/>
      <w:color w:val="272727" w:themeColor="text1" w:themeTint="D8"/>
    </w:rPr>
  </w:style>
  <w:style w:type="paragraph" w:styleId="Title">
    <w:name w:val="Title"/>
    <w:basedOn w:val="Normal"/>
    <w:next w:val="Normal"/>
    <w:link w:val="TitleChar"/>
    <w:uiPriority w:val="10"/>
    <w:qFormat/>
    <w:rsid w:val="00C413B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13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13B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13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13BE"/>
    <w:pPr>
      <w:spacing w:before="160"/>
      <w:jc w:val="center"/>
    </w:pPr>
    <w:rPr>
      <w:i/>
      <w:iCs/>
      <w:color w:val="404040" w:themeColor="text1" w:themeTint="BF"/>
    </w:rPr>
  </w:style>
  <w:style w:type="character" w:customStyle="1" w:styleId="QuoteChar">
    <w:name w:val="Quote Char"/>
    <w:basedOn w:val="DefaultParagraphFont"/>
    <w:link w:val="Quote"/>
    <w:uiPriority w:val="29"/>
    <w:rsid w:val="00C413BE"/>
    <w:rPr>
      <w:i/>
      <w:iCs/>
      <w:color w:val="404040" w:themeColor="text1" w:themeTint="BF"/>
    </w:rPr>
  </w:style>
  <w:style w:type="paragraph" w:styleId="ListParagraph">
    <w:name w:val="List Paragraph"/>
    <w:basedOn w:val="Normal"/>
    <w:uiPriority w:val="34"/>
    <w:qFormat/>
    <w:rsid w:val="00C413BE"/>
    <w:pPr>
      <w:ind w:left="720"/>
      <w:contextualSpacing/>
    </w:pPr>
  </w:style>
  <w:style w:type="character" w:styleId="IntenseEmphasis">
    <w:name w:val="Intense Emphasis"/>
    <w:basedOn w:val="DefaultParagraphFont"/>
    <w:uiPriority w:val="21"/>
    <w:qFormat/>
    <w:rsid w:val="00C413BE"/>
    <w:rPr>
      <w:i/>
      <w:iCs/>
      <w:color w:val="0F4761" w:themeColor="accent1" w:themeShade="BF"/>
    </w:rPr>
  </w:style>
  <w:style w:type="paragraph" w:styleId="IntenseQuote">
    <w:name w:val="Intense Quote"/>
    <w:basedOn w:val="Normal"/>
    <w:next w:val="Normal"/>
    <w:link w:val="IntenseQuoteChar"/>
    <w:uiPriority w:val="30"/>
    <w:qFormat/>
    <w:rsid w:val="00C413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13BE"/>
    <w:rPr>
      <w:i/>
      <w:iCs/>
      <w:color w:val="0F4761" w:themeColor="accent1" w:themeShade="BF"/>
    </w:rPr>
  </w:style>
  <w:style w:type="character" w:styleId="IntenseReference">
    <w:name w:val="Intense Reference"/>
    <w:basedOn w:val="DefaultParagraphFont"/>
    <w:uiPriority w:val="32"/>
    <w:qFormat/>
    <w:rsid w:val="00C413BE"/>
    <w:rPr>
      <w:b/>
      <w:bCs/>
      <w:smallCaps/>
      <w:color w:val="0F4761" w:themeColor="accent1" w:themeShade="BF"/>
      <w:spacing w:val="5"/>
    </w:rPr>
  </w:style>
  <w:style w:type="paragraph" w:customStyle="1" w:styleId="paragraph">
    <w:name w:val="paragraph"/>
    <w:basedOn w:val="Normal"/>
    <w:rsid w:val="00C413BE"/>
    <w:pPr>
      <w:spacing w:before="100" w:beforeAutospacing="1" w:after="100" w:afterAutospacing="1"/>
    </w:pPr>
    <w:rPr>
      <w:rFonts w:ascii="Times New Roman" w:hAnsi="Times New Roman"/>
      <w:spacing w:val="0"/>
      <w:sz w:val="24"/>
      <w:szCs w:val="24"/>
      <w:lang w:eastAsia="en-AU"/>
    </w:rPr>
  </w:style>
  <w:style w:type="character" w:customStyle="1" w:styleId="normaltextrun">
    <w:name w:val="normaltextrun"/>
    <w:basedOn w:val="DefaultParagraphFont"/>
    <w:rsid w:val="00C413BE"/>
  </w:style>
  <w:style w:type="character" w:customStyle="1" w:styleId="eop">
    <w:name w:val="eop"/>
    <w:basedOn w:val="DefaultParagraphFont"/>
    <w:rsid w:val="00C413BE"/>
  </w:style>
  <w:style w:type="character" w:styleId="Hyperlink">
    <w:name w:val="Hyperlink"/>
    <w:basedOn w:val="DefaultParagraphFont"/>
    <w:uiPriority w:val="99"/>
    <w:unhideWhenUsed/>
    <w:rsid w:val="0023751F"/>
    <w:rPr>
      <w:color w:val="467886" w:themeColor="hyperlink"/>
      <w:u w:val="single"/>
    </w:rPr>
  </w:style>
  <w:style w:type="character" w:styleId="UnresolvedMention">
    <w:name w:val="Unresolved Mention"/>
    <w:basedOn w:val="DefaultParagraphFont"/>
    <w:uiPriority w:val="99"/>
    <w:semiHidden/>
    <w:unhideWhenUsed/>
    <w:rsid w:val="0023751F"/>
    <w:rPr>
      <w:color w:val="605E5C"/>
      <w:shd w:val="clear" w:color="auto" w:fill="E1DFDD"/>
    </w:rPr>
  </w:style>
  <w:style w:type="paragraph" w:styleId="NormalWeb">
    <w:name w:val="Normal (Web)"/>
    <w:basedOn w:val="Normal"/>
    <w:uiPriority w:val="99"/>
    <w:semiHidden/>
    <w:unhideWhenUsed/>
    <w:rsid w:val="007B5129"/>
    <w:pPr>
      <w:spacing w:before="100" w:beforeAutospacing="1" w:after="100" w:afterAutospacing="1"/>
    </w:pPr>
    <w:rPr>
      <w:rFonts w:ascii="Times New Roman" w:hAnsi="Times New Roman"/>
      <w:spacing w:val="0"/>
      <w:sz w:val="24"/>
      <w:szCs w:val="24"/>
      <w:lang w:eastAsia="en-AU"/>
    </w:rPr>
  </w:style>
  <w:style w:type="character" w:styleId="Strong">
    <w:name w:val="Strong"/>
    <w:basedOn w:val="DefaultParagraphFont"/>
    <w:uiPriority w:val="22"/>
    <w:qFormat/>
    <w:rsid w:val="007B512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043226">
      <w:bodyDiv w:val="1"/>
      <w:marLeft w:val="0"/>
      <w:marRight w:val="0"/>
      <w:marTop w:val="0"/>
      <w:marBottom w:val="0"/>
      <w:divBdr>
        <w:top w:val="none" w:sz="0" w:space="0" w:color="auto"/>
        <w:left w:val="none" w:sz="0" w:space="0" w:color="auto"/>
        <w:bottom w:val="none" w:sz="0" w:space="0" w:color="auto"/>
        <w:right w:val="none" w:sz="0" w:space="0" w:color="auto"/>
      </w:divBdr>
      <w:divsChild>
        <w:div w:id="2007898147">
          <w:marLeft w:val="0"/>
          <w:marRight w:val="0"/>
          <w:marTop w:val="0"/>
          <w:marBottom w:val="0"/>
          <w:divBdr>
            <w:top w:val="none" w:sz="0" w:space="0" w:color="auto"/>
            <w:left w:val="none" w:sz="0" w:space="0" w:color="auto"/>
            <w:bottom w:val="none" w:sz="0" w:space="0" w:color="auto"/>
            <w:right w:val="none" w:sz="0" w:space="0" w:color="auto"/>
          </w:divBdr>
          <w:divsChild>
            <w:div w:id="168297655">
              <w:marLeft w:val="0"/>
              <w:marRight w:val="0"/>
              <w:marTop w:val="0"/>
              <w:marBottom w:val="0"/>
              <w:divBdr>
                <w:top w:val="none" w:sz="0" w:space="0" w:color="auto"/>
                <w:left w:val="none" w:sz="0" w:space="0" w:color="auto"/>
                <w:bottom w:val="none" w:sz="0" w:space="0" w:color="auto"/>
                <w:right w:val="none" w:sz="0" w:space="0" w:color="auto"/>
              </w:divBdr>
              <w:divsChild>
                <w:div w:id="144320725">
                  <w:marLeft w:val="0"/>
                  <w:marRight w:val="0"/>
                  <w:marTop w:val="0"/>
                  <w:marBottom w:val="0"/>
                  <w:divBdr>
                    <w:top w:val="none" w:sz="0" w:space="0" w:color="auto"/>
                    <w:left w:val="none" w:sz="0" w:space="0" w:color="auto"/>
                    <w:bottom w:val="none" w:sz="0" w:space="0" w:color="auto"/>
                    <w:right w:val="none" w:sz="0" w:space="0" w:color="auto"/>
                  </w:divBdr>
                  <w:divsChild>
                    <w:div w:id="321278245">
                      <w:marLeft w:val="0"/>
                      <w:marRight w:val="0"/>
                      <w:marTop w:val="0"/>
                      <w:marBottom w:val="0"/>
                      <w:divBdr>
                        <w:top w:val="none" w:sz="0" w:space="0" w:color="auto"/>
                        <w:left w:val="none" w:sz="0" w:space="0" w:color="auto"/>
                        <w:bottom w:val="none" w:sz="0" w:space="0" w:color="auto"/>
                        <w:right w:val="none" w:sz="0" w:space="0" w:color="auto"/>
                      </w:divBdr>
                      <w:divsChild>
                        <w:div w:id="501286132">
                          <w:marLeft w:val="0"/>
                          <w:marRight w:val="0"/>
                          <w:marTop w:val="0"/>
                          <w:marBottom w:val="0"/>
                          <w:divBdr>
                            <w:top w:val="none" w:sz="0" w:space="0" w:color="auto"/>
                            <w:left w:val="none" w:sz="0" w:space="0" w:color="auto"/>
                            <w:bottom w:val="none" w:sz="0" w:space="0" w:color="auto"/>
                            <w:right w:val="none" w:sz="0" w:space="0" w:color="auto"/>
                          </w:divBdr>
                          <w:divsChild>
                            <w:div w:id="2031686768">
                              <w:marLeft w:val="0"/>
                              <w:marRight w:val="0"/>
                              <w:marTop w:val="0"/>
                              <w:marBottom w:val="0"/>
                              <w:divBdr>
                                <w:top w:val="none" w:sz="0" w:space="0" w:color="auto"/>
                                <w:left w:val="none" w:sz="0" w:space="0" w:color="auto"/>
                                <w:bottom w:val="none" w:sz="0" w:space="0" w:color="auto"/>
                                <w:right w:val="none" w:sz="0" w:space="0" w:color="auto"/>
                              </w:divBdr>
                              <w:divsChild>
                                <w:div w:id="1878931206">
                                  <w:marLeft w:val="0"/>
                                  <w:marRight w:val="0"/>
                                  <w:marTop w:val="0"/>
                                  <w:marBottom w:val="0"/>
                                  <w:divBdr>
                                    <w:top w:val="none" w:sz="0" w:space="0" w:color="auto"/>
                                    <w:left w:val="none" w:sz="0" w:space="0" w:color="auto"/>
                                    <w:bottom w:val="none" w:sz="0" w:space="0" w:color="auto"/>
                                    <w:right w:val="none" w:sz="0" w:space="0" w:color="auto"/>
                                  </w:divBdr>
                                  <w:divsChild>
                                    <w:div w:id="1536582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8859020">
      <w:bodyDiv w:val="1"/>
      <w:marLeft w:val="0"/>
      <w:marRight w:val="0"/>
      <w:marTop w:val="0"/>
      <w:marBottom w:val="0"/>
      <w:divBdr>
        <w:top w:val="none" w:sz="0" w:space="0" w:color="auto"/>
        <w:left w:val="none" w:sz="0" w:space="0" w:color="auto"/>
        <w:bottom w:val="none" w:sz="0" w:space="0" w:color="auto"/>
        <w:right w:val="none" w:sz="0" w:space="0" w:color="auto"/>
      </w:divBdr>
      <w:divsChild>
        <w:div w:id="765418194">
          <w:marLeft w:val="0"/>
          <w:marRight w:val="0"/>
          <w:marTop w:val="0"/>
          <w:marBottom w:val="0"/>
          <w:divBdr>
            <w:top w:val="none" w:sz="0" w:space="0" w:color="auto"/>
            <w:left w:val="none" w:sz="0" w:space="0" w:color="auto"/>
            <w:bottom w:val="none" w:sz="0" w:space="0" w:color="auto"/>
            <w:right w:val="none" w:sz="0" w:space="0" w:color="auto"/>
          </w:divBdr>
          <w:divsChild>
            <w:div w:id="275989933">
              <w:marLeft w:val="0"/>
              <w:marRight w:val="0"/>
              <w:marTop w:val="0"/>
              <w:marBottom w:val="0"/>
              <w:divBdr>
                <w:top w:val="none" w:sz="0" w:space="0" w:color="auto"/>
                <w:left w:val="none" w:sz="0" w:space="0" w:color="auto"/>
                <w:bottom w:val="none" w:sz="0" w:space="0" w:color="auto"/>
                <w:right w:val="none" w:sz="0" w:space="0" w:color="auto"/>
              </w:divBdr>
              <w:divsChild>
                <w:div w:id="282150750">
                  <w:marLeft w:val="0"/>
                  <w:marRight w:val="0"/>
                  <w:marTop w:val="0"/>
                  <w:marBottom w:val="0"/>
                  <w:divBdr>
                    <w:top w:val="none" w:sz="0" w:space="0" w:color="auto"/>
                    <w:left w:val="none" w:sz="0" w:space="0" w:color="auto"/>
                    <w:bottom w:val="none" w:sz="0" w:space="0" w:color="auto"/>
                    <w:right w:val="none" w:sz="0" w:space="0" w:color="auto"/>
                  </w:divBdr>
                  <w:divsChild>
                    <w:div w:id="1716006125">
                      <w:marLeft w:val="0"/>
                      <w:marRight w:val="0"/>
                      <w:marTop w:val="0"/>
                      <w:marBottom w:val="0"/>
                      <w:divBdr>
                        <w:top w:val="none" w:sz="0" w:space="0" w:color="auto"/>
                        <w:left w:val="none" w:sz="0" w:space="0" w:color="auto"/>
                        <w:bottom w:val="none" w:sz="0" w:space="0" w:color="auto"/>
                        <w:right w:val="none" w:sz="0" w:space="0" w:color="auto"/>
                      </w:divBdr>
                      <w:divsChild>
                        <w:div w:id="1228567763">
                          <w:marLeft w:val="0"/>
                          <w:marRight w:val="0"/>
                          <w:marTop w:val="0"/>
                          <w:marBottom w:val="0"/>
                          <w:divBdr>
                            <w:top w:val="none" w:sz="0" w:space="0" w:color="auto"/>
                            <w:left w:val="none" w:sz="0" w:space="0" w:color="auto"/>
                            <w:bottom w:val="none" w:sz="0" w:space="0" w:color="auto"/>
                            <w:right w:val="none" w:sz="0" w:space="0" w:color="auto"/>
                          </w:divBdr>
                          <w:divsChild>
                            <w:div w:id="935795862">
                              <w:marLeft w:val="0"/>
                              <w:marRight w:val="0"/>
                              <w:marTop w:val="0"/>
                              <w:marBottom w:val="0"/>
                              <w:divBdr>
                                <w:top w:val="none" w:sz="0" w:space="0" w:color="auto"/>
                                <w:left w:val="none" w:sz="0" w:space="0" w:color="auto"/>
                                <w:bottom w:val="none" w:sz="0" w:space="0" w:color="auto"/>
                                <w:right w:val="none" w:sz="0" w:space="0" w:color="auto"/>
                              </w:divBdr>
                              <w:divsChild>
                                <w:div w:id="1889877808">
                                  <w:marLeft w:val="0"/>
                                  <w:marRight w:val="0"/>
                                  <w:marTop w:val="0"/>
                                  <w:marBottom w:val="0"/>
                                  <w:divBdr>
                                    <w:top w:val="none" w:sz="0" w:space="0" w:color="auto"/>
                                    <w:left w:val="none" w:sz="0" w:space="0" w:color="auto"/>
                                    <w:bottom w:val="none" w:sz="0" w:space="0" w:color="auto"/>
                                    <w:right w:val="none" w:sz="0" w:space="0" w:color="auto"/>
                                  </w:divBdr>
                                  <w:divsChild>
                                    <w:div w:id="1706521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6827568">
      <w:bodyDiv w:val="1"/>
      <w:marLeft w:val="0"/>
      <w:marRight w:val="0"/>
      <w:marTop w:val="0"/>
      <w:marBottom w:val="0"/>
      <w:divBdr>
        <w:top w:val="none" w:sz="0" w:space="0" w:color="auto"/>
        <w:left w:val="none" w:sz="0" w:space="0" w:color="auto"/>
        <w:bottom w:val="none" w:sz="0" w:space="0" w:color="auto"/>
        <w:right w:val="none" w:sz="0" w:space="0" w:color="auto"/>
      </w:divBdr>
      <w:divsChild>
        <w:div w:id="1715231729">
          <w:marLeft w:val="0"/>
          <w:marRight w:val="0"/>
          <w:marTop w:val="0"/>
          <w:marBottom w:val="0"/>
          <w:divBdr>
            <w:top w:val="none" w:sz="0" w:space="0" w:color="auto"/>
            <w:left w:val="none" w:sz="0" w:space="0" w:color="auto"/>
            <w:bottom w:val="none" w:sz="0" w:space="0" w:color="auto"/>
            <w:right w:val="none" w:sz="0" w:space="0" w:color="auto"/>
          </w:divBdr>
          <w:divsChild>
            <w:div w:id="74012551">
              <w:marLeft w:val="0"/>
              <w:marRight w:val="0"/>
              <w:marTop w:val="0"/>
              <w:marBottom w:val="0"/>
              <w:divBdr>
                <w:top w:val="none" w:sz="0" w:space="0" w:color="auto"/>
                <w:left w:val="none" w:sz="0" w:space="0" w:color="auto"/>
                <w:bottom w:val="none" w:sz="0" w:space="0" w:color="auto"/>
                <w:right w:val="none" w:sz="0" w:space="0" w:color="auto"/>
              </w:divBdr>
              <w:divsChild>
                <w:div w:id="1627587464">
                  <w:marLeft w:val="0"/>
                  <w:marRight w:val="0"/>
                  <w:marTop w:val="0"/>
                  <w:marBottom w:val="0"/>
                  <w:divBdr>
                    <w:top w:val="none" w:sz="0" w:space="0" w:color="auto"/>
                    <w:left w:val="none" w:sz="0" w:space="0" w:color="auto"/>
                    <w:bottom w:val="none" w:sz="0" w:space="0" w:color="auto"/>
                    <w:right w:val="none" w:sz="0" w:space="0" w:color="auto"/>
                  </w:divBdr>
                  <w:divsChild>
                    <w:div w:id="196434939">
                      <w:marLeft w:val="0"/>
                      <w:marRight w:val="0"/>
                      <w:marTop w:val="0"/>
                      <w:marBottom w:val="0"/>
                      <w:divBdr>
                        <w:top w:val="none" w:sz="0" w:space="0" w:color="auto"/>
                        <w:left w:val="none" w:sz="0" w:space="0" w:color="auto"/>
                        <w:bottom w:val="none" w:sz="0" w:space="0" w:color="auto"/>
                        <w:right w:val="none" w:sz="0" w:space="0" w:color="auto"/>
                      </w:divBdr>
                      <w:divsChild>
                        <w:div w:id="1369337761">
                          <w:marLeft w:val="0"/>
                          <w:marRight w:val="0"/>
                          <w:marTop w:val="0"/>
                          <w:marBottom w:val="0"/>
                          <w:divBdr>
                            <w:top w:val="none" w:sz="0" w:space="0" w:color="auto"/>
                            <w:left w:val="none" w:sz="0" w:space="0" w:color="auto"/>
                            <w:bottom w:val="none" w:sz="0" w:space="0" w:color="auto"/>
                            <w:right w:val="none" w:sz="0" w:space="0" w:color="auto"/>
                          </w:divBdr>
                          <w:divsChild>
                            <w:div w:id="2034186323">
                              <w:marLeft w:val="0"/>
                              <w:marRight w:val="0"/>
                              <w:marTop w:val="0"/>
                              <w:marBottom w:val="0"/>
                              <w:divBdr>
                                <w:top w:val="none" w:sz="0" w:space="0" w:color="auto"/>
                                <w:left w:val="none" w:sz="0" w:space="0" w:color="auto"/>
                                <w:bottom w:val="none" w:sz="0" w:space="0" w:color="auto"/>
                                <w:right w:val="none" w:sz="0" w:space="0" w:color="auto"/>
                              </w:divBdr>
                              <w:divsChild>
                                <w:div w:id="1145194634">
                                  <w:marLeft w:val="0"/>
                                  <w:marRight w:val="0"/>
                                  <w:marTop w:val="0"/>
                                  <w:marBottom w:val="0"/>
                                  <w:divBdr>
                                    <w:top w:val="none" w:sz="0" w:space="0" w:color="auto"/>
                                    <w:left w:val="none" w:sz="0" w:space="0" w:color="auto"/>
                                    <w:bottom w:val="none" w:sz="0" w:space="0" w:color="auto"/>
                                    <w:right w:val="none" w:sz="0" w:space="0" w:color="auto"/>
                                  </w:divBdr>
                                  <w:divsChild>
                                    <w:div w:id="170872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uncil@dandaragan.wa.gov.au" TargetMode="External"/><Relationship Id="rId5" Type="http://schemas.openxmlformats.org/officeDocument/2006/relationships/numbering" Target="numbering.xml"/><Relationship Id="rId10" Type="http://schemas.openxmlformats.org/officeDocument/2006/relationships/hyperlink" Target="mailto:council@dandaragan.wa.gov.au" TargetMode="Externa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C5A3D26D9B3D4781DDFBB6558F50D2" ma:contentTypeVersion="35" ma:contentTypeDescription="Create a new document." ma:contentTypeScope="" ma:versionID="5b78a2e78f34fd12f2c9046e365cf119">
  <xsd:schema xmlns:xsd="http://www.w3.org/2001/XMLSchema" xmlns:xs="http://www.w3.org/2001/XMLSchema" xmlns:p="http://schemas.microsoft.com/office/2006/metadata/properties" xmlns:ns1="http://schemas.microsoft.com/sharepoint/v3" xmlns:ns2="c46575fb-efdf-4bea-8c90-32e828048711" xmlns:ns3="a60a4143-cf3d-4358-91d8-9c5fb4b7370e" targetNamespace="http://schemas.microsoft.com/office/2006/metadata/properties" ma:root="true" ma:fieldsID="45eb3599ea42e1681def1ee5bdfbbf38" ns1:_="" ns2:_="" ns3:_="">
    <xsd:import namespace="http://schemas.microsoft.com/sharepoint/v3"/>
    <xsd:import namespace="c46575fb-efdf-4bea-8c90-32e828048711"/>
    <xsd:import namespace="a60a4143-cf3d-4358-91d8-9c5fb4b7370e"/>
    <xsd:element name="properties">
      <xsd:complexType>
        <xsd:sequence>
          <xsd:element name="documentManagement">
            <xsd:complexType>
              <xsd:all>
                <xsd:element ref="ns2:_dlc_DocIdUrl" minOccurs="0"/>
                <xsd:element ref="ns2:_dlc_DocId" minOccurs="0"/>
                <xsd:element ref="ns2:_dlc_DocIdPersistId" minOccurs="0"/>
                <xsd:element ref="ns2:i0f84bba906045b4af568ee102a52dcb" minOccurs="0"/>
                <xsd:element ref="ns2:TaxCatchAll" minOccurs="0"/>
                <xsd:element ref="ns2:RecordsRelated" minOccurs="0"/>
                <xsd:element ref="ns1:CustomerID" minOccurs="0"/>
                <xsd:element ref="ns3:Notify" minOccurs="0"/>
                <xsd:element ref="ns2:Original_x0020_Author"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Location" minOccurs="0"/>
                <xsd:element ref="ns3:lcf76f155ced4ddcb4097134ff3c332f" minOccurs="0"/>
                <xsd:element ref="ns3:SendTo" minOccurs="0"/>
                <xsd:element ref="ns2:Approval_x0020_Status" minOccurs="0"/>
                <xsd:element ref="ns2:VitalRecord" minOccurs="0"/>
                <xsd:element ref="ns3:DocID" minOccurs="0"/>
                <xsd:element ref="ns3:MediaServiceObjectDetectorVersion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ustomerID" ma:index="15" nillable="true" ma:displayName="Custom ID Number" ma:description="" ma:hidden="true" ma:internalName="CustomerID"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6575fb-efdf-4bea-8c90-32e828048711" elementFormDefault="qualified">
    <xsd:import namespace="http://schemas.microsoft.com/office/2006/documentManagement/types"/>
    <xsd:import namespace="http://schemas.microsoft.com/office/infopath/2007/PartnerControls"/>
    <xsd:element name="_dlc_DocIdUrl" ma:index="3"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8" nillable="true" ma:displayName="Document ID Value" ma:description="The value of the document ID assigned to this item." ma:hidden="true" ma:internalName="_dlc_DocId" ma:readOnly="false">
      <xsd:simpleType>
        <xsd:restriction base="dms:Text"/>
      </xsd:simpleType>
    </xsd:element>
    <xsd:element name="_dlc_DocIdPersistId" ma:index="10" nillable="true" ma:displayName="Persist ID" ma:description="Keep ID on add." ma:hidden="true" ma:internalName="_dlc_DocIdPersistId" ma:readOnly="false">
      <xsd:simpleType>
        <xsd:restriction base="dms:Boolean"/>
      </xsd:simpleType>
    </xsd:element>
    <xsd:element name="i0f84bba906045b4af568ee102a52dcb" ma:index="12" nillable="true" ma:taxonomy="true" ma:internalName="i0f84bba906045b4af568ee102a52dcb" ma:taxonomyFieldName="RevIMBCS" ma:displayName="Record Classification" ma:indexed="true" ma:default="1;#Other|1ff14a61-c011-48fd-ab34-7e790034a6cd" ma:fieldId="{20f84bba-9060-45b4-af56-8ee102a52dcb}" ma:sspId="d0f43122-902b-416e-a973-8b56b431eaa6" ma:termSetId="08bae1e8-bd5b-4b77-af81-fca6d11b3f00" ma:anchorId="00ec4390-dd55-478e-9224-2d058b7bc13a" ma:open="false" ma:isKeyword="false">
      <xsd:complexType>
        <xsd:sequence>
          <xsd:element ref="pc:Terms" minOccurs="0" maxOccurs="1"/>
        </xsd:sequence>
      </xsd:complexType>
    </xsd:element>
    <xsd:element name="TaxCatchAll" ma:index="13" nillable="true" ma:displayName="Taxonomy Catch All Column" ma:hidden="true" ma:list="{5590d69a-8995-4843-92cd-e20bea53491b}" ma:internalName="TaxCatchAll" ma:readOnly="false" ma:showField="CatchAllData" ma:web="c46575fb-efdf-4bea-8c90-32e828048711">
      <xsd:complexType>
        <xsd:complexContent>
          <xsd:extension base="dms:MultiChoiceLookup">
            <xsd:sequence>
              <xsd:element name="Value" type="dms:Lookup" maxOccurs="unbounded" minOccurs="0" nillable="true"/>
            </xsd:sequence>
          </xsd:extension>
        </xsd:complexContent>
      </xsd:complexType>
    </xsd:element>
    <xsd:element name="RecordsRelated" ma:index="14" nillable="true" ma:displayName="Related Records" ma:hidden="true" ma:internalName="RecordsRelated" ma:readOnly="true">
      <xsd:simpleType>
        <xsd:restriction base="dms:Note"/>
      </xsd:simpleType>
    </xsd:element>
    <xsd:element name="Original_x0020_Author" ma:index="18" nillable="true" ma:displayName="Original Author" ma:description="Original Author exported from InfoXpert" ma:hidden="true" ma:internalName="Original_x0020_Author" ma:readOnly="false">
      <xsd:simpleType>
        <xsd:restriction base="dms:Text">
          <xsd:maxLength value="255"/>
        </xsd:restriction>
      </xsd:simpleType>
    </xsd:element>
    <xsd:element name="SharedWithUsers" ma:index="2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hidden="true" ma:internalName="SharedWithDetails" ma:readOnly="true">
      <xsd:simpleType>
        <xsd:restriction base="dms:Note"/>
      </xsd:simpleType>
    </xsd:element>
    <xsd:element name="Approval_x0020_Status" ma:index="33" nillable="true" ma:displayName="Approval Status" ma:format="Dropdown" ma:hidden="true" ma:internalName="Approval_x0020_Status" ma:readOnly="false">
      <xsd:simpleType>
        <xsd:restriction base="dms:Choice">
          <xsd:enumeration value="Pending"/>
          <xsd:enumeration value="Approved/Reviewed"/>
          <xsd:enumeration value="Failed"/>
        </xsd:restriction>
      </xsd:simpleType>
    </xsd:element>
    <xsd:element name="VitalRecord" ma:index="34" nillable="true" ma:displayName="Vital Record" ma:default="0" ma:hidden="true" ma:internalName="VitalRecor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60a4143-cf3d-4358-91d8-9c5fb4b7370e" elementFormDefault="qualified">
    <xsd:import namespace="http://schemas.microsoft.com/office/2006/documentManagement/types"/>
    <xsd:import namespace="http://schemas.microsoft.com/office/infopath/2007/PartnerControls"/>
    <xsd:element name="Notify" ma:index="17" nillable="true" ma:displayName="Notify" ma:description="FYI Workflow kickoff " ma:format="Dropdown" ma:hidden="true" ma:internalName="Notify" ma:readOnly="false">
      <xsd:simpleType>
        <xsd:restriction base="dms:Text">
          <xsd:maxLength value="255"/>
        </xsd:restriction>
      </xsd:simple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hidden="true" ma:internalName="MediaServiceKeyPoints" ma:readOnly="true">
      <xsd:simpleType>
        <xsd:restriction base="dms:Note"/>
      </xsd:simpleType>
    </xsd:element>
    <xsd:element name="MediaServiceDateTaken" ma:index="23" nillable="true" ma:displayName="MediaServiceDateTaken" ma:hidden="true" ma:internalName="MediaServiceDateTaken"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Location" ma:index="29" nillable="true" ma:displayName="Location" ma:hidden="true" ma:internalName="MediaServiceLocation" ma:readOnly="true">
      <xsd:simpleType>
        <xsd:restriction base="dms:Text"/>
      </xsd:simpleType>
    </xsd:element>
    <xsd:element name="lcf76f155ced4ddcb4097134ff3c332f" ma:index="31" nillable="true" ma:taxonomy="true" ma:internalName="lcf76f155ced4ddcb4097134ff3c332f" ma:taxonomyFieldName="MediaServiceImageTags" ma:displayName="Image Tags" ma:readOnly="false" ma:fieldId="{5cf76f15-5ced-4ddc-b409-7134ff3c332f}" ma:taxonomyMulti="true" ma:sspId="d0f43122-902b-416e-a973-8b56b431eaa6" ma:termSetId="09814cd3-568e-fe90-9814-8d621ff8fb84" ma:anchorId="fba54fb3-c3e1-fe81-a776-ca4b69148c4d" ma:open="true" ma:isKeyword="false">
      <xsd:complexType>
        <xsd:sequence>
          <xsd:element ref="pc:Terms" minOccurs="0" maxOccurs="1"/>
        </xsd:sequence>
      </xsd:complexType>
    </xsd:element>
    <xsd:element name="SendTo" ma:index="32" nillable="true" ma:displayName="Send To" ma:format="Dropdown" ma:hidden="true" ma:internalName="SendTo" ma:readOnly="false">
      <xsd:simpleType>
        <xsd:restriction base="dms:Text">
          <xsd:maxLength value="255"/>
        </xsd:restriction>
      </xsd:simpleType>
    </xsd:element>
    <xsd:element name="DocID" ma:index="36" nillable="true" ma:displayName="Doc ID" ma:format="Dropdown" ma:internalName="DocID">
      <xsd:simpleType>
        <xsd:restriction base="dms:Text">
          <xsd:maxLength value="255"/>
        </xsd:restriction>
      </xsd:simpleType>
    </xsd:element>
    <xsd:element name="MediaServiceObjectDetectorVersions" ma:index="37" nillable="true" ma:displayName="MediaServiceObjectDetectorVersions" ma:hidden="true" ma:indexed="true" ma:internalName="MediaServiceObjectDetectorVersions" ma:readOnly="true">
      <xsd:simpleType>
        <xsd:restriction base="dms:Text"/>
      </xsd:simpleType>
    </xsd:element>
    <xsd:element name="MediaServiceSearchProperties" ma:index="38" nillable="true" ma:displayName="MediaServiceSearchProperties" ma:hidden="true" ma:internalName="MediaServiceSearchProperties" ma:readOnly="true">
      <xsd:simpleType>
        <xsd:restriction base="dms:Note"/>
      </xsd:simpleType>
    </xsd:element>
    <xsd:element name="MediaLengthInSeconds" ma:index="3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ma:index="2"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46575fb-efdf-4bea-8c90-32e828048711">
      <Value>19</Value>
    </TaxCatchAll>
    <_dlc_DocId xmlns="c46575fb-efdf-4bea-8c90-32e828048711">SODR-437506902-13271</_dlc_DocId>
    <Notify xmlns="a60a4143-cf3d-4358-91d8-9c5fb4b7370e" xsi:nil="true"/>
    <Original_x0020_Author xmlns="c46575fb-efdf-4bea-8c90-32e828048711" xsi:nil="true"/>
    <CustomerID xmlns="http://schemas.microsoft.com/sharepoint/v3" xsi:nil="true"/>
    <Approval_x0020_Status xmlns="c46575fb-efdf-4bea-8c90-32e828048711" xsi:nil="true"/>
    <VitalRecord xmlns="c46575fb-efdf-4bea-8c90-32e828048711">false</VitalRecord>
    <_dlc_DocIdUrl xmlns="c46575fb-efdf-4bea-8c90-32e828048711">
      <Url>https://dandaragan.sharepoint.com/sites/CustomerandCommunityServices/_layouts/15/DocIdRedir.aspx?ID=SODR-437506902-13271</Url>
      <Description>SODR-437506902-13271</Description>
    </_dlc_DocIdUrl>
    <SendTo xmlns="a60a4143-cf3d-4358-91d8-9c5fb4b7370e" xsi:nil="true"/>
    <_dlc_DocIdPersistId xmlns="c46575fb-efdf-4bea-8c90-32e828048711" xsi:nil="true"/>
    <i0f84bba906045b4af568ee102a52dcb xmlns="c46575fb-efdf-4bea-8c90-32e828048711">
      <Terms xmlns="http://schemas.microsoft.com/office/infopath/2007/PartnerControls">
        <TermInfo xmlns="http://schemas.microsoft.com/office/infopath/2007/PartnerControls">
          <TermName xmlns="http://schemas.microsoft.com/office/infopath/2007/PartnerControls">Significant</TermName>
          <TermId xmlns="http://schemas.microsoft.com/office/infopath/2007/PartnerControls">78eb71aa-9d7f-4556-a50f-e114130be5ff</TermId>
        </TermInfo>
      </Terms>
    </i0f84bba906045b4af568ee102a52dcb>
    <lcf76f155ced4ddcb4097134ff3c332f xmlns="a60a4143-cf3d-4358-91d8-9c5fb4b7370e">
      <Terms xmlns="http://schemas.microsoft.com/office/infopath/2007/PartnerControls"/>
    </lcf76f155ced4ddcb4097134ff3c332f>
    <DocID xmlns="a60a4143-cf3d-4358-91d8-9c5fb4b7370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EAE6527-75B2-4F59-BD0C-AF57498C64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46575fb-efdf-4bea-8c90-32e828048711"/>
    <ds:schemaRef ds:uri="a60a4143-cf3d-4358-91d8-9c5fb4b737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F0E403-5CE6-41F9-BFAA-9EEDDADF6B9E}">
  <ds:schemaRefs>
    <ds:schemaRef ds:uri="http://schemas.microsoft.com/office/2006/metadata/properties"/>
    <ds:schemaRef ds:uri="http://schemas.microsoft.com/office/infopath/2007/PartnerControls"/>
    <ds:schemaRef ds:uri="c46575fb-efdf-4bea-8c90-32e828048711"/>
    <ds:schemaRef ds:uri="a60a4143-cf3d-4358-91d8-9c5fb4b7370e"/>
    <ds:schemaRef ds:uri="http://schemas.microsoft.com/sharepoint/v3"/>
  </ds:schemaRefs>
</ds:datastoreItem>
</file>

<file path=customXml/itemProps3.xml><?xml version="1.0" encoding="utf-8"?>
<ds:datastoreItem xmlns:ds="http://schemas.openxmlformats.org/officeDocument/2006/customXml" ds:itemID="{3BFA8D62-EBEF-4AE4-B1F8-90AE7EF985F8}">
  <ds:schemaRefs>
    <ds:schemaRef ds:uri="http://schemas.microsoft.com/sharepoint/v3/contenttype/forms"/>
  </ds:schemaRefs>
</ds:datastoreItem>
</file>

<file path=customXml/itemProps4.xml><?xml version="1.0" encoding="utf-8"?>
<ds:datastoreItem xmlns:ds="http://schemas.openxmlformats.org/officeDocument/2006/customXml" ds:itemID="{CBB12BCD-E4C3-4F05-A734-A0B36AB9A19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920</Words>
  <Characters>5247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Kayla Jones</dc:creator>
  <cp:keywords/>
  <dc:description/>
  <cp:lastModifiedBy>Kayla Jones</cp:lastModifiedBy>
  <cp:revision>7</cp:revision>
  <cp:lastPrinted>2025-06-04T01:52:00Z</cp:lastPrinted>
  <dcterms:created xsi:type="dcterms:W3CDTF">2025-06-04T02:07:00Z</dcterms:created>
  <dcterms:modified xsi:type="dcterms:W3CDTF">2025-06-10T03:57:00Z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0x010100A4C5A3D26D9B3D4781DDFBB6558F50D2</vt:lpwstr>
  </property>
  <property fmtid="{D5CDD505-2E9C-101B-9397-08002B2CF9AE}" pid="3" name="RevIMBCS">
    <vt:lpwstr>19;#Significant|78eb71aa-9d7f-4556-a50f-e114130be5ff</vt:lpwstr>
  </property>
  <property fmtid="{D5CDD505-2E9C-101B-9397-08002B2CF9AE}" pid="4" name="_dlc_DocIdItemGuid">
    <vt:lpwstr>525f827e-adb8-40e9-b7f0-8b9db36d383a</vt:lpwstr>
  </property>
  <property fmtid="{D5CDD505-2E9C-101B-9397-08002B2CF9AE}" pid="5" name="MediaServiceImageTags">
    <vt:lpwstr/>
  </property>
</Properties>
</file>